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433A95" w:rsidRDefault="00036CCB">
      <w:pPr>
        <w:pBdr>
          <w:top w:val="nil"/>
          <w:left w:val="nil"/>
          <w:bottom w:val="nil"/>
          <w:right w:val="nil"/>
          <w:between w:val="nil"/>
        </w:pBdr>
        <w:tabs>
          <w:tab w:val="center" w:pos="4153"/>
          <w:tab w:val="right" w:pos="8306"/>
        </w:tabs>
        <w:spacing w:line="240" w:lineRule="auto"/>
        <w:ind w:left="0" w:hanging="2"/>
        <w:rPr>
          <w:color w:val="000000"/>
          <w:sz w:val="18"/>
          <w:szCs w:val="18"/>
        </w:rPr>
      </w:pPr>
      <w:r>
        <w:rPr>
          <w:noProof/>
        </w:rPr>
        <mc:AlternateContent>
          <mc:Choice Requires="wps">
            <w:drawing>
              <wp:anchor distT="0" distB="0" distL="114300" distR="114300" simplePos="0" relativeHeight="251659264" behindDoc="0" locked="0" layoutInCell="1" hidden="0" allowOverlap="1">
                <wp:simplePos x="0" y="0"/>
                <wp:positionH relativeFrom="column">
                  <wp:posOffset>7583805</wp:posOffset>
                </wp:positionH>
                <wp:positionV relativeFrom="paragraph">
                  <wp:posOffset>180975</wp:posOffset>
                </wp:positionV>
                <wp:extent cx="3394710" cy="1454150"/>
                <wp:effectExtent l="0" t="0" r="15240" b="12700"/>
                <wp:wrapNone/>
                <wp:docPr id="1026" name="Rectangle 1026"/>
                <wp:cNvGraphicFramePr/>
                <a:graphic xmlns:a="http://schemas.openxmlformats.org/drawingml/2006/main">
                  <a:graphicData uri="http://schemas.microsoft.com/office/word/2010/wordprocessingShape">
                    <wps:wsp>
                      <wps:cNvSpPr/>
                      <wps:spPr>
                        <a:xfrm>
                          <a:off x="0" y="0"/>
                          <a:ext cx="3394710" cy="14541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33A95" w:rsidRDefault="00DA36D2">
                            <w:pPr>
                              <w:spacing w:line="240" w:lineRule="auto"/>
                              <w:ind w:left="1" w:hanging="3"/>
                            </w:pPr>
                            <w:r>
                              <w:rPr>
                                <w:rFonts w:ascii="Arial" w:eastAsia="Arial" w:hAnsi="Arial" w:cs="Arial"/>
                                <w:color w:val="000000"/>
                                <w:sz w:val="28"/>
                              </w:rPr>
                              <w:t>Last reviewed: February 2025</w:t>
                            </w:r>
                          </w:p>
                          <w:p w:rsidR="00433A95" w:rsidRDefault="00433A95">
                            <w:pPr>
                              <w:spacing w:line="240" w:lineRule="auto"/>
                              <w:ind w:left="0" w:hanging="2"/>
                            </w:pPr>
                          </w:p>
                          <w:p w:rsidR="00433A95" w:rsidRDefault="00DA36D2">
                            <w:pPr>
                              <w:spacing w:line="240" w:lineRule="auto"/>
                              <w:ind w:left="1" w:hanging="3"/>
                            </w:pPr>
                            <w:r>
                              <w:rPr>
                                <w:rFonts w:ascii="Arial" w:eastAsia="Arial" w:hAnsi="Arial" w:cs="Arial"/>
                                <w:color w:val="000000"/>
                                <w:sz w:val="28"/>
                              </w:rPr>
                              <w:t xml:space="preserve">Signed: </w:t>
                            </w:r>
                            <w:r w:rsidR="00036CCB">
                              <w:rPr>
                                <w:rFonts w:ascii="Arial" w:eastAsia="Arial" w:hAnsi="Arial" w:cs="Arial"/>
                                <w:color w:val="000000"/>
                                <w:sz w:val="28"/>
                              </w:rPr>
                              <w:t>A James-</w:t>
                            </w:r>
                            <w:r>
                              <w:rPr>
                                <w:rFonts w:ascii="Arial" w:eastAsia="Arial" w:hAnsi="Arial" w:cs="Arial"/>
                                <w:color w:val="000000"/>
                                <w:sz w:val="28"/>
                              </w:rPr>
                              <w:t>Griffiths</w:t>
                            </w:r>
                          </w:p>
                          <w:p w:rsidR="00433A95" w:rsidRDefault="00433A95">
                            <w:pPr>
                              <w:spacing w:line="240" w:lineRule="auto"/>
                              <w:ind w:left="0" w:hanging="2"/>
                            </w:pPr>
                          </w:p>
                          <w:p w:rsidR="00433A95" w:rsidRDefault="00DA36D2">
                            <w:pPr>
                              <w:spacing w:line="240" w:lineRule="auto"/>
                              <w:ind w:left="1" w:hanging="3"/>
                            </w:pPr>
                            <w:r>
                              <w:rPr>
                                <w:rFonts w:ascii="Arial" w:eastAsia="Arial" w:hAnsi="Arial" w:cs="Arial"/>
                                <w:color w:val="000000"/>
                                <w:sz w:val="28"/>
                              </w:rPr>
                              <w:t xml:space="preserve">Next Review Due by: </w:t>
                            </w:r>
                            <w:r w:rsidR="00036CCB">
                              <w:rPr>
                                <w:rFonts w:ascii="Arial" w:eastAsia="Arial" w:hAnsi="Arial" w:cs="Arial"/>
                                <w:color w:val="000000"/>
                                <w:sz w:val="28"/>
                              </w:rPr>
                              <w:t>February            2028</w:t>
                            </w:r>
                          </w:p>
                          <w:p w:rsidR="00433A95" w:rsidRDefault="00433A95">
                            <w:pPr>
                              <w:spacing w:line="240"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26" style="position:absolute;margin-left:597.15pt;margin-top:14.25pt;width:267.3pt;height:1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">
                <v:stroke startarrowwidth="narrow" startarrowlength="short" endarrowwidth="narrow" endarrowlength="short"/>
                <v:textbox inset="2.53958mm,1.2694mm,2.53958mm,1.2694mm">
                  <w:txbxContent>
                    <w:p w:rsidR="00433A95" w:rsidRDefault="00DA36D2">
                      <w:pPr>
                        <w:spacing w:line="240" w:lineRule="auto"/>
                        <w:ind w:left="1" w:hanging="3"/>
                      </w:pPr>
                      <w:r>
                        <w:rPr>
                          <w:rFonts w:ascii="Arial" w:eastAsia="Arial" w:hAnsi="Arial" w:cs="Arial"/>
                          <w:color w:val="000000"/>
                          <w:sz w:val="28"/>
                        </w:rPr>
                        <w:t>Last reviewed: February</w:t>
                      </w:r>
                      <w:r>
                        <w:rPr>
                          <w:rFonts w:ascii="Arial" w:eastAsia="Arial" w:hAnsi="Arial" w:cs="Arial"/>
                          <w:color w:val="000000"/>
                          <w:sz w:val="28"/>
                        </w:rPr>
                        <w:t xml:space="preserve"> </w:t>
                      </w:r>
                      <w:r>
                        <w:rPr>
                          <w:rFonts w:ascii="Arial" w:eastAsia="Arial" w:hAnsi="Arial" w:cs="Arial"/>
                          <w:color w:val="000000"/>
                          <w:sz w:val="28"/>
                        </w:rPr>
                        <w:t>2025</w:t>
                      </w:r>
                      <w:bookmarkStart w:id="1" w:name="_GoBack"/>
                      <w:bookmarkEnd w:id="1"/>
                    </w:p>
                    <w:p w:rsidR="00433A95" w:rsidRDefault="00433A95">
                      <w:pPr>
                        <w:spacing w:line="240" w:lineRule="auto"/>
                        <w:ind w:left="0" w:hanging="2"/>
                      </w:pPr>
                    </w:p>
                    <w:p w:rsidR="00433A95" w:rsidRDefault="00DA36D2">
                      <w:pPr>
                        <w:spacing w:line="240" w:lineRule="auto"/>
                        <w:ind w:left="1" w:hanging="3"/>
                      </w:pPr>
                      <w:r>
                        <w:rPr>
                          <w:rFonts w:ascii="Arial" w:eastAsia="Arial" w:hAnsi="Arial" w:cs="Arial"/>
                          <w:color w:val="000000"/>
                          <w:sz w:val="28"/>
                        </w:rPr>
                        <w:t xml:space="preserve">Signed: </w:t>
                      </w:r>
                      <w:r w:rsidR="00036CCB">
                        <w:rPr>
                          <w:rFonts w:ascii="Arial" w:eastAsia="Arial" w:hAnsi="Arial" w:cs="Arial"/>
                          <w:color w:val="000000"/>
                          <w:sz w:val="28"/>
                        </w:rPr>
                        <w:t>A James-</w:t>
                      </w:r>
                      <w:r>
                        <w:rPr>
                          <w:rFonts w:ascii="Arial" w:eastAsia="Arial" w:hAnsi="Arial" w:cs="Arial"/>
                          <w:color w:val="000000"/>
                          <w:sz w:val="28"/>
                        </w:rPr>
                        <w:t>Griffiths</w:t>
                      </w:r>
                    </w:p>
                    <w:p w:rsidR="00433A95" w:rsidRDefault="00433A95">
                      <w:pPr>
                        <w:spacing w:line="240" w:lineRule="auto"/>
                        <w:ind w:left="0" w:hanging="2"/>
                      </w:pPr>
                    </w:p>
                    <w:p w:rsidR="00433A95" w:rsidRDefault="00DA36D2">
                      <w:pPr>
                        <w:spacing w:line="240" w:lineRule="auto"/>
                        <w:ind w:left="1" w:hanging="3"/>
                      </w:pPr>
                      <w:r>
                        <w:rPr>
                          <w:rFonts w:ascii="Arial" w:eastAsia="Arial" w:hAnsi="Arial" w:cs="Arial"/>
                          <w:color w:val="000000"/>
                          <w:sz w:val="28"/>
                        </w:rPr>
                        <w:t xml:space="preserve">Next Review Due by: </w:t>
                      </w:r>
                      <w:r w:rsidR="00036CCB">
                        <w:rPr>
                          <w:rFonts w:ascii="Arial" w:eastAsia="Arial" w:hAnsi="Arial" w:cs="Arial"/>
                          <w:color w:val="000000"/>
                          <w:sz w:val="28"/>
                        </w:rPr>
                        <w:t>February            2028</w:t>
                      </w:r>
                    </w:p>
                    <w:p w:rsidR="00433A95" w:rsidRDefault="00433A95">
                      <w:pPr>
                        <w:spacing w:line="240" w:lineRule="auto"/>
                        <w:ind w:left="0" w:hanging="2"/>
                      </w:pPr>
                    </w:p>
                  </w:txbxContent>
                </v:textbox>
              </v:rect>
            </w:pict>
          </mc:Fallback>
        </mc:AlternateContent>
      </w:r>
      <w:r w:rsidR="00DA36D2">
        <w:rPr>
          <w:noProof/>
          <w:color w:val="000000"/>
          <w:sz w:val="18"/>
          <w:szCs w:val="18"/>
        </w:rPr>
        <w:drawing>
          <wp:inline distT="0" distB="0" distL="114300" distR="114300">
            <wp:extent cx="1097915" cy="1093470"/>
            <wp:effectExtent l="0" t="0" r="0" b="0"/>
            <wp:docPr id="10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97915" cy="1093470"/>
                    </a:xfrm>
                    <a:prstGeom prst="rect">
                      <a:avLst/>
                    </a:prstGeom>
                    <a:ln/>
                  </pic:spPr>
                </pic:pic>
              </a:graphicData>
            </a:graphic>
          </wp:inline>
        </w:drawing>
      </w:r>
      <w:r w:rsidR="00DA36D2">
        <w:rPr>
          <w:noProof/>
        </w:rPr>
        <mc:AlternateContent>
          <mc:Choice Requires="wps">
            <w:drawing>
              <wp:anchor distT="0" distB="0" distL="114300" distR="114300" simplePos="0" relativeHeight="251658240" behindDoc="0" locked="0" layoutInCell="1" hidden="0" allowOverlap="1">
                <wp:simplePos x="0" y="0"/>
                <wp:positionH relativeFrom="column">
                  <wp:posOffset>4292600</wp:posOffset>
                </wp:positionH>
                <wp:positionV relativeFrom="paragraph">
                  <wp:posOffset>177800</wp:posOffset>
                </wp:positionV>
                <wp:extent cx="3027045" cy="1063625"/>
                <wp:effectExtent l="0" t="0" r="0" b="0"/>
                <wp:wrapNone/>
                <wp:docPr id="1027" name="Rectangle 1027"/>
                <wp:cNvGraphicFramePr/>
                <a:graphic xmlns:a="http://schemas.openxmlformats.org/drawingml/2006/main">
                  <a:graphicData uri="http://schemas.microsoft.com/office/word/2010/wordprocessingShape">
                    <wps:wsp>
                      <wps:cNvSpPr/>
                      <wps:spPr>
                        <a:xfrm>
                          <a:off x="3837240" y="3252950"/>
                          <a:ext cx="3017520" cy="10541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33A95" w:rsidRDefault="00DA36D2">
                            <w:pPr>
                              <w:spacing w:line="240" w:lineRule="auto"/>
                              <w:ind w:left="1" w:hanging="3"/>
                            </w:pPr>
                            <w:r>
                              <w:rPr>
                                <w:rFonts w:ascii="Arial" w:eastAsia="Arial" w:hAnsi="Arial" w:cs="Arial"/>
                                <w:color w:val="000000"/>
                                <w:sz w:val="28"/>
                              </w:rPr>
                              <w:t xml:space="preserve">Workplace Location </w:t>
                            </w:r>
                          </w:p>
                          <w:p w:rsidR="00433A95" w:rsidRDefault="00DA36D2">
                            <w:pPr>
                              <w:spacing w:line="240" w:lineRule="auto"/>
                              <w:ind w:left="0" w:hanging="2"/>
                            </w:pPr>
                            <w:r>
                              <w:rPr>
                                <w:rFonts w:ascii="Arial" w:eastAsia="Arial" w:hAnsi="Arial" w:cs="Arial"/>
                                <w:b/>
                                <w:color w:val="000000"/>
                                <w:sz w:val="23"/>
                              </w:rPr>
                              <w:t>Ton Yr Ywen Primary School</w:t>
                            </w:r>
                          </w:p>
                          <w:p w:rsidR="00433A95" w:rsidRDefault="00DA36D2">
                            <w:pPr>
                              <w:spacing w:line="240" w:lineRule="auto"/>
                              <w:ind w:left="1" w:hanging="3"/>
                            </w:pPr>
                            <w:r>
                              <w:rPr>
                                <w:rFonts w:ascii="Arial" w:eastAsia="Arial" w:hAnsi="Arial" w:cs="Arial"/>
                                <w:color w:val="000000"/>
                                <w:sz w:val="28"/>
                              </w:rPr>
                              <w:t xml:space="preserve">Task/Activity  - </w:t>
                            </w:r>
                            <w:r>
                              <w:rPr>
                                <w:rFonts w:ascii="Arial" w:eastAsia="Arial" w:hAnsi="Arial" w:cs="Arial"/>
                                <w:b/>
                                <w:color w:val="000000"/>
                                <w:sz w:val="23"/>
                              </w:rPr>
                              <w:t>CLEANING UP BLOOD AND OTHER BODILY FLUIDS SPILLAGES</w:t>
                            </w:r>
                          </w:p>
                          <w:p w:rsidR="00433A95" w:rsidRDefault="00433A95">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_x0000_s1027" style="position:absolute;margin-left:338pt;margin-top:14pt;width:238.35pt;height:83.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">
                <v:stroke startarrowwidth="narrow" startarrowlength="short" endarrowwidth="narrow" endarrowlength="short"/>
                <v:textbox inset="2.53958mm,1.2694mm,2.53958mm,1.2694mm">
                  <w:txbxContent>
                    <w:p w:rsidR="00433A95" w:rsidRDefault="00DA36D2">
                      <w:pPr>
                        <w:spacing w:line="240" w:lineRule="auto"/>
                        <w:ind w:left="1" w:hanging="3"/>
                      </w:pPr>
                      <w:r>
                        <w:rPr>
                          <w:rFonts w:ascii="Arial" w:eastAsia="Arial" w:hAnsi="Arial" w:cs="Arial"/>
                          <w:color w:val="000000"/>
                          <w:sz w:val="28"/>
                        </w:rPr>
                        <w:t xml:space="preserve">Workplace Location </w:t>
                      </w:r>
                    </w:p>
                    <w:p w:rsidR="00433A95" w:rsidRDefault="00DA36D2">
                      <w:pPr>
                        <w:spacing w:line="240" w:lineRule="auto"/>
                        <w:ind w:left="0" w:hanging="2"/>
                      </w:pPr>
                      <w:r>
                        <w:rPr>
                          <w:rFonts w:ascii="Arial" w:eastAsia="Arial" w:hAnsi="Arial" w:cs="Arial"/>
                          <w:b/>
                          <w:color w:val="000000"/>
                          <w:sz w:val="23"/>
                        </w:rPr>
                        <w:t>Ton Yr Ywen Primary School</w:t>
                      </w:r>
                    </w:p>
                    <w:p w:rsidR="00433A95" w:rsidRDefault="00DA36D2">
                      <w:pPr>
                        <w:spacing w:line="240" w:lineRule="auto"/>
                        <w:ind w:left="1" w:hanging="3"/>
                      </w:pPr>
                      <w:r>
                        <w:rPr>
                          <w:rFonts w:ascii="Arial" w:eastAsia="Arial" w:hAnsi="Arial" w:cs="Arial"/>
                          <w:color w:val="000000"/>
                          <w:sz w:val="28"/>
                        </w:rPr>
                        <w:t xml:space="preserve">Task/Activity  - </w:t>
                      </w:r>
                      <w:r>
                        <w:rPr>
                          <w:rFonts w:ascii="Arial" w:eastAsia="Arial" w:hAnsi="Arial" w:cs="Arial"/>
                          <w:b/>
                          <w:color w:val="000000"/>
                          <w:sz w:val="23"/>
                        </w:rPr>
                        <w:t>CLEANING UP BLOOD AND OTHER BODILY FLUIDS SPILLAGES</w:t>
                      </w:r>
                    </w:p>
                    <w:p w:rsidR="00433A95" w:rsidRDefault="00433A95">
                      <w:pPr>
                        <w:spacing w:line="240" w:lineRule="auto"/>
                        <w:ind w:left="0" w:hanging="2"/>
                      </w:pPr>
                    </w:p>
                  </w:txbxContent>
                </v:textbox>
              </v:rect>
            </w:pict>
          </mc:Fallback>
        </mc:AlternateContent>
      </w:r>
      <w:r w:rsidR="00DA36D2">
        <w:rPr>
          <w:noProof/>
        </w:rPr>
        <mc:AlternateContent>
          <mc:Choice Requires="wpg">
            <w:drawing>
              <wp:anchor distT="0" distB="0" distL="114300" distR="114300" simplePos="0" relativeHeight="251660288" behindDoc="0" locked="0" layoutInCell="1" hidden="0" allowOverlap="1">
                <wp:simplePos x="0" y="0"/>
                <wp:positionH relativeFrom="column">
                  <wp:posOffset>1435100</wp:posOffset>
                </wp:positionH>
                <wp:positionV relativeFrom="paragraph">
                  <wp:posOffset>165100</wp:posOffset>
                </wp:positionV>
                <wp:extent cx="2598420" cy="952500"/>
                <wp:effectExtent l="0" t="0" r="0" b="0"/>
                <wp:wrapNone/>
                <wp:docPr id="1028" name="Arrow: Pentagon 1028"/>
                <wp:cNvGraphicFramePr/>
                <a:graphic xmlns:a="http://schemas.openxmlformats.org/drawingml/2006/main">
                  <a:graphicData uri="http://schemas.microsoft.com/office/word/2010/wordprocessingShape">
                    <wps:wsp>
                      <wps:cNvSpPr/>
                      <wps:spPr>
                        <a:xfrm>
                          <a:off x="4065840" y="3322800"/>
                          <a:ext cx="2560320" cy="914400"/>
                        </a:xfrm>
                        <a:prstGeom prst="homePlate">
                          <a:avLst>
                            <a:gd name="adj" fmla="val 50000"/>
                          </a:avLst>
                        </a:prstGeom>
                        <a:noFill/>
                        <a:ln w="38100" cap="flat" cmpd="dbl">
                          <a:solidFill>
                            <a:srgbClr val="000000"/>
                          </a:solidFill>
                          <a:prstDash val="solid"/>
                          <a:miter lim="800000"/>
                          <a:headEnd type="none" w="sm" len="sm"/>
                          <a:tailEnd type="none" w="sm" len="sm"/>
                        </a:ln>
                      </wps:spPr>
                      <wps:txbx>
                        <w:txbxContent>
                          <w:p w:rsidR="00433A95" w:rsidRDefault="00DA36D2">
                            <w:pPr>
                              <w:spacing w:line="240" w:lineRule="auto"/>
                              <w:ind w:left="2" w:hanging="4"/>
                            </w:pPr>
                            <w:r>
                              <w:rPr>
                                <w:rFonts w:ascii="Arial" w:eastAsia="Arial" w:hAnsi="Arial" w:cs="Arial"/>
                                <w:b/>
                                <w:color w:val="000000"/>
                                <w:sz w:val="36"/>
                              </w:rPr>
                              <w:t>HEALTH AND SAFETY RISK ASSESSMENT</w:t>
                            </w:r>
                          </w:p>
                          <w:p w:rsidR="00433A95" w:rsidRDefault="00433A95">
                            <w:pPr>
                              <w:spacing w:line="240" w:lineRule="auto"/>
                              <w:ind w:left="0" w:hanging="2"/>
                            </w:pPr>
                          </w:p>
                          <w:p w:rsidR="00433A95" w:rsidRDefault="00DA36D2">
                            <w:pPr>
                              <w:spacing w:line="240" w:lineRule="auto"/>
                              <w:ind w:left="2" w:hanging="4"/>
                            </w:pPr>
                            <w:r>
                              <w:rPr>
                                <w:rFonts w:ascii="Arial" w:eastAsia="Arial" w:hAnsi="Arial" w:cs="Arial"/>
                                <w:b/>
                                <w:color w:val="000000"/>
                                <w:sz w:val="36"/>
                              </w:rPr>
                              <w:t>OF RISK FOR</w:t>
                            </w:r>
                          </w:p>
                          <w:p w:rsidR="00433A95" w:rsidRDefault="00433A95">
                            <w:pPr>
                              <w:spacing w:line="240" w:lineRule="auto"/>
                              <w:ind w:left="0" w:hanging="2"/>
                              <w:jc w:val="center"/>
                            </w:pPr>
                          </w:p>
                          <w:p w:rsidR="00433A95" w:rsidRDefault="00433A95">
                            <w:pPr>
                              <w:spacing w:line="240" w:lineRule="auto"/>
                              <w:ind w:left="0" w:hanging="2"/>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1435100</wp:posOffset>
                </wp:positionH>
                <wp:positionV relativeFrom="paragraph">
                  <wp:posOffset>165100</wp:posOffset>
                </wp:positionV>
                <wp:extent cx="2598420" cy="952500"/>
                <wp:effectExtent b="0" l="0" r="0" t="0"/>
                <wp:wrapNone/>
                <wp:docPr id="1028"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2598420" cy="952500"/>
                        </a:xfrm>
                        <a:prstGeom prst="rect"/>
                        <a:ln/>
                      </pic:spPr>
                    </pic:pic>
                  </a:graphicData>
                </a:graphic>
              </wp:anchor>
            </w:drawing>
          </mc:Fallback>
        </mc:AlternateContent>
      </w:r>
    </w:p>
    <w:p w:rsidR="00433A95" w:rsidRDefault="00433A95">
      <w:pPr>
        <w:ind w:left="0" w:hanging="2"/>
        <w:rPr>
          <w:sz w:val="18"/>
          <w:szCs w:val="18"/>
        </w:rPr>
      </w:pPr>
    </w:p>
    <w:p w:rsidR="00433A95" w:rsidRDefault="00433A95">
      <w:pPr>
        <w:ind w:left="0" w:hanging="2"/>
        <w:rPr>
          <w:sz w:val="18"/>
          <w:szCs w:val="18"/>
        </w:rPr>
      </w:pPr>
    </w:p>
    <w:p w:rsidR="00433A95" w:rsidRDefault="00433A95">
      <w:pPr>
        <w:ind w:left="0" w:hanging="2"/>
        <w:rPr>
          <w:sz w:val="18"/>
          <w:szCs w:val="18"/>
        </w:rPr>
      </w:pPr>
    </w:p>
    <w:p w:rsidR="00433A95" w:rsidRDefault="00433A95">
      <w:pPr>
        <w:ind w:left="0" w:hanging="2"/>
        <w:rPr>
          <w:sz w:val="18"/>
          <w:szCs w:val="18"/>
        </w:rPr>
      </w:pPr>
    </w:p>
    <w:p w:rsidR="00433A95" w:rsidRDefault="00433A95">
      <w:pPr>
        <w:ind w:left="0" w:hanging="2"/>
        <w:rPr>
          <w:sz w:val="18"/>
          <w:szCs w:val="18"/>
        </w:rPr>
      </w:pPr>
    </w:p>
    <w:p w:rsidR="00433A95" w:rsidRDefault="00433A95">
      <w:pPr>
        <w:ind w:left="0" w:hanging="2"/>
        <w:rPr>
          <w:sz w:val="18"/>
          <w:szCs w:val="18"/>
        </w:rPr>
      </w:pPr>
    </w:p>
    <w:p w:rsidR="00433A95" w:rsidRDefault="00433A95">
      <w:pPr>
        <w:ind w:left="0" w:hanging="2"/>
        <w:rPr>
          <w:sz w:val="18"/>
          <w:szCs w:val="18"/>
        </w:rPr>
      </w:pPr>
    </w:p>
    <w:p w:rsidR="00433A95" w:rsidRDefault="00433A95">
      <w:pPr>
        <w:ind w:left="0" w:hanging="2"/>
        <w:rPr>
          <w:sz w:val="18"/>
          <w:szCs w:val="18"/>
        </w:rPr>
      </w:pPr>
    </w:p>
    <w:tbl>
      <w:tblPr>
        <w:tblStyle w:val="a"/>
        <w:tblW w:w="158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6"/>
        <w:gridCol w:w="3402"/>
        <w:gridCol w:w="1134"/>
        <w:gridCol w:w="3685"/>
        <w:gridCol w:w="3119"/>
        <w:gridCol w:w="1276"/>
      </w:tblGrid>
      <w:tr w:rsidR="00433A95">
        <w:trPr>
          <w:trHeight w:val="3486"/>
        </w:trPr>
        <w:tc>
          <w:tcPr>
            <w:tcW w:w="3227"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rPr>
                <w:rFonts w:ascii="Arial" w:eastAsia="Arial" w:hAnsi="Arial" w:cs="Arial"/>
                <w:sz w:val="18"/>
                <w:szCs w:val="18"/>
              </w:rPr>
            </w:pPr>
            <w:r>
              <w:rPr>
                <w:rFonts w:ascii="Arial" w:eastAsia="Arial" w:hAnsi="Arial" w:cs="Arial"/>
                <w:b/>
                <w:sz w:val="18"/>
                <w:szCs w:val="18"/>
              </w:rPr>
              <w:t>HAZARD</w:t>
            </w:r>
          </w:p>
          <w:p w:rsidR="00433A95" w:rsidRDefault="00433A95">
            <w:pPr>
              <w:ind w:left="0" w:hanging="2"/>
              <w:rPr>
                <w:rFonts w:ascii="Arial" w:eastAsia="Arial" w:hAnsi="Arial" w:cs="Arial"/>
                <w:sz w:val="18"/>
                <w:szCs w:val="18"/>
              </w:rPr>
            </w:pPr>
          </w:p>
          <w:p w:rsidR="00433A95" w:rsidRDefault="00DA36D2">
            <w:pPr>
              <w:ind w:left="0" w:hanging="2"/>
              <w:rPr>
                <w:rFonts w:ascii="Arial" w:eastAsia="Arial" w:hAnsi="Arial" w:cs="Arial"/>
                <w:sz w:val="18"/>
                <w:szCs w:val="18"/>
              </w:rPr>
            </w:pPr>
            <w:r>
              <w:rPr>
                <w:rFonts w:ascii="Arial" w:eastAsia="Arial" w:hAnsi="Arial" w:cs="Arial"/>
                <w:sz w:val="18"/>
                <w:szCs w:val="18"/>
              </w:rPr>
              <w:t>Look only for hazards which you could reasonably expect to result in significant harm under the conditions in your workplace.  Use the following examples as a guide:-</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 xml:space="preserve">Slipping/tripping hazards      </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Noise</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 xml:space="preserve">Electricity                                </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Fume</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 xml:space="preserve">Fire                                         </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Vehicles</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 xml:space="preserve">Dust                                        </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Violence</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Chemicals</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Moving parts of machinery</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Manual Handling</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Work at height</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Ejection of materials</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Poor lighting</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Pressure systems</w:t>
            </w:r>
          </w:p>
          <w:p w:rsidR="00433A95" w:rsidRDefault="00DA36D2">
            <w:pPr>
              <w:numPr>
                <w:ilvl w:val="0"/>
                <w:numId w:val="1"/>
              </w:numPr>
              <w:ind w:left="0" w:hanging="2"/>
              <w:rPr>
                <w:rFonts w:ascii="Arial" w:eastAsia="Arial" w:hAnsi="Arial" w:cs="Arial"/>
                <w:sz w:val="18"/>
                <w:szCs w:val="18"/>
              </w:rPr>
            </w:pPr>
            <w:r>
              <w:rPr>
                <w:rFonts w:ascii="Arial" w:eastAsia="Arial" w:hAnsi="Arial" w:cs="Arial"/>
                <w:sz w:val="18"/>
                <w:szCs w:val="18"/>
              </w:rPr>
              <w:t>Low temperature</w:t>
            </w:r>
          </w:p>
          <w:p w:rsidR="00433A95" w:rsidRDefault="00433A95">
            <w:pPr>
              <w:ind w:left="0" w:hanging="2"/>
              <w:rPr>
                <w:rFonts w:ascii="Arial" w:eastAsia="Arial" w:hAnsi="Arial" w:cs="Arial"/>
                <w:sz w:val="18"/>
                <w:szCs w:val="18"/>
              </w:rPr>
            </w:pPr>
          </w:p>
        </w:tc>
        <w:tc>
          <w:tcPr>
            <w:tcW w:w="3402"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rPr>
                <w:rFonts w:ascii="Arial" w:eastAsia="Arial" w:hAnsi="Arial" w:cs="Arial"/>
                <w:sz w:val="18"/>
                <w:szCs w:val="18"/>
              </w:rPr>
            </w:pPr>
            <w:r>
              <w:rPr>
                <w:rFonts w:ascii="Arial" w:eastAsia="Arial" w:hAnsi="Arial" w:cs="Arial"/>
                <w:b/>
                <w:sz w:val="18"/>
                <w:szCs w:val="18"/>
              </w:rPr>
              <w:t>WHO MIGHT BE HARMED</w:t>
            </w:r>
          </w:p>
          <w:p w:rsidR="00433A95" w:rsidRDefault="00DA36D2">
            <w:pPr>
              <w:ind w:left="0" w:hanging="2"/>
              <w:rPr>
                <w:rFonts w:ascii="Arial" w:eastAsia="Arial" w:hAnsi="Arial" w:cs="Arial"/>
                <w:sz w:val="18"/>
                <w:szCs w:val="18"/>
              </w:rPr>
            </w:pPr>
            <w:r>
              <w:rPr>
                <w:rFonts w:ascii="Arial" w:eastAsia="Arial" w:hAnsi="Arial" w:cs="Arial"/>
                <w:sz w:val="18"/>
                <w:szCs w:val="18"/>
              </w:rPr>
              <w:t>There is no need to list individuals by name - just think about groups of people doing similar work or who might be affected e.g.:-</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Office staff</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Operators</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Maintenance personnel</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Cleaners</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Contractors</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Members of the public</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People sharing your workplace</w:t>
            </w:r>
          </w:p>
          <w:p w:rsidR="00433A95" w:rsidRDefault="00433A95">
            <w:pPr>
              <w:ind w:left="0" w:hanging="2"/>
              <w:rPr>
                <w:rFonts w:ascii="Arial" w:eastAsia="Arial" w:hAnsi="Arial" w:cs="Arial"/>
                <w:sz w:val="18"/>
                <w:szCs w:val="18"/>
              </w:rPr>
            </w:pPr>
          </w:p>
          <w:p w:rsidR="00433A95" w:rsidRDefault="00DA36D2">
            <w:pPr>
              <w:ind w:left="0" w:hanging="2"/>
              <w:rPr>
                <w:rFonts w:ascii="Arial" w:eastAsia="Arial" w:hAnsi="Arial" w:cs="Arial"/>
                <w:sz w:val="18"/>
                <w:szCs w:val="18"/>
              </w:rPr>
            </w:pPr>
            <w:r>
              <w:rPr>
                <w:rFonts w:ascii="Arial" w:eastAsia="Arial" w:hAnsi="Arial" w:cs="Arial"/>
                <w:b/>
                <w:sz w:val="18"/>
                <w:szCs w:val="18"/>
              </w:rPr>
              <w:t>Pay particular attention to:-</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 xml:space="preserve">Disabled persons            </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Young persons</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Inexperienced staff</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Visitors</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Lone Workers</w:t>
            </w:r>
          </w:p>
          <w:p w:rsidR="00433A95" w:rsidRDefault="00DA36D2">
            <w:pPr>
              <w:numPr>
                <w:ilvl w:val="0"/>
                <w:numId w:val="9"/>
              </w:numPr>
              <w:ind w:left="0" w:hanging="2"/>
              <w:rPr>
                <w:rFonts w:ascii="Arial" w:eastAsia="Arial" w:hAnsi="Arial" w:cs="Arial"/>
                <w:sz w:val="18"/>
                <w:szCs w:val="18"/>
              </w:rPr>
            </w:pPr>
            <w:r>
              <w:rPr>
                <w:rFonts w:ascii="Arial" w:eastAsia="Arial" w:hAnsi="Arial" w:cs="Arial"/>
                <w:sz w:val="18"/>
                <w:szCs w:val="18"/>
              </w:rPr>
              <w:t xml:space="preserve">Pregnant/Nursing women </w:t>
            </w:r>
          </w:p>
        </w:tc>
        <w:tc>
          <w:tcPr>
            <w:tcW w:w="1134"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jc w:val="center"/>
              <w:rPr>
                <w:rFonts w:ascii="Arial" w:eastAsia="Arial" w:hAnsi="Arial" w:cs="Arial"/>
                <w:sz w:val="18"/>
                <w:szCs w:val="18"/>
              </w:rPr>
            </w:pPr>
            <w:r>
              <w:rPr>
                <w:rFonts w:ascii="Arial" w:eastAsia="Arial" w:hAnsi="Arial" w:cs="Arial"/>
                <w:b/>
                <w:sz w:val="18"/>
                <w:szCs w:val="18"/>
              </w:rPr>
              <w:t xml:space="preserve">RISK RATING </w:t>
            </w:r>
            <w:r>
              <w:rPr>
                <w:rFonts w:ascii="Arial" w:eastAsia="Arial" w:hAnsi="Arial" w:cs="Arial"/>
                <w:sz w:val="18"/>
                <w:szCs w:val="18"/>
              </w:rPr>
              <w:t>Prioritise risk as High, Medium or Low</w:t>
            </w:r>
          </w:p>
        </w:tc>
        <w:tc>
          <w:tcPr>
            <w:tcW w:w="3685"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rPr>
                <w:rFonts w:ascii="Arial" w:eastAsia="Arial" w:hAnsi="Arial" w:cs="Arial"/>
                <w:sz w:val="18"/>
                <w:szCs w:val="18"/>
              </w:rPr>
            </w:pPr>
            <w:r>
              <w:rPr>
                <w:rFonts w:ascii="Arial" w:eastAsia="Arial" w:hAnsi="Arial" w:cs="Arial"/>
                <w:b/>
                <w:sz w:val="18"/>
                <w:szCs w:val="18"/>
              </w:rPr>
              <w:t>IS THE RISK ADEQUATELY CONTROLLED?</w:t>
            </w:r>
          </w:p>
          <w:p w:rsidR="00433A95" w:rsidRDefault="00DA36D2">
            <w:pPr>
              <w:ind w:left="0" w:hanging="2"/>
              <w:rPr>
                <w:rFonts w:ascii="Arial" w:eastAsia="Arial" w:hAnsi="Arial" w:cs="Arial"/>
                <w:sz w:val="18"/>
                <w:szCs w:val="18"/>
              </w:rPr>
            </w:pPr>
            <w:r>
              <w:rPr>
                <w:rFonts w:ascii="Arial" w:eastAsia="Arial" w:hAnsi="Arial" w:cs="Arial"/>
                <w:sz w:val="18"/>
                <w:szCs w:val="18"/>
              </w:rPr>
              <w:t>Have you already taken precautions against the risks from the hazards you listed, for example: have you provided:-</w:t>
            </w:r>
          </w:p>
          <w:p w:rsidR="00433A95" w:rsidRDefault="00DA36D2">
            <w:pPr>
              <w:numPr>
                <w:ilvl w:val="0"/>
                <w:numId w:val="8"/>
              </w:numPr>
              <w:ind w:left="0" w:hanging="2"/>
              <w:rPr>
                <w:rFonts w:ascii="Arial" w:eastAsia="Arial" w:hAnsi="Arial" w:cs="Arial"/>
                <w:sz w:val="18"/>
                <w:szCs w:val="18"/>
              </w:rPr>
            </w:pPr>
            <w:r>
              <w:rPr>
                <w:rFonts w:ascii="Arial" w:eastAsia="Arial" w:hAnsi="Arial" w:cs="Arial"/>
                <w:sz w:val="18"/>
                <w:szCs w:val="18"/>
              </w:rPr>
              <w:t>Adequate information, instruction or training?</w:t>
            </w:r>
          </w:p>
          <w:p w:rsidR="00433A95" w:rsidRDefault="00DA36D2">
            <w:pPr>
              <w:numPr>
                <w:ilvl w:val="0"/>
                <w:numId w:val="8"/>
              </w:numPr>
              <w:ind w:left="0" w:hanging="2"/>
              <w:rPr>
                <w:rFonts w:ascii="Arial" w:eastAsia="Arial" w:hAnsi="Arial" w:cs="Arial"/>
                <w:sz w:val="18"/>
                <w:szCs w:val="18"/>
              </w:rPr>
            </w:pPr>
            <w:r>
              <w:rPr>
                <w:rFonts w:ascii="Arial" w:eastAsia="Arial" w:hAnsi="Arial" w:cs="Arial"/>
                <w:sz w:val="18"/>
                <w:szCs w:val="18"/>
              </w:rPr>
              <w:t>Adequate safe systems or procedures?</w:t>
            </w:r>
          </w:p>
          <w:p w:rsidR="00433A95" w:rsidRDefault="00DA36D2">
            <w:pPr>
              <w:ind w:left="0" w:hanging="2"/>
              <w:rPr>
                <w:rFonts w:ascii="Arial" w:eastAsia="Arial" w:hAnsi="Arial" w:cs="Arial"/>
                <w:sz w:val="18"/>
                <w:szCs w:val="18"/>
              </w:rPr>
            </w:pPr>
            <w:r>
              <w:rPr>
                <w:rFonts w:ascii="Arial" w:eastAsia="Arial" w:hAnsi="Arial" w:cs="Arial"/>
                <w:sz w:val="18"/>
                <w:szCs w:val="18"/>
              </w:rPr>
              <w:t>Do the Precautions:-</w:t>
            </w:r>
          </w:p>
          <w:p w:rsidR="00433A95" w:rsidRDefault="00DA36D2">
            <w:pPr>
              <w:numPr>
                <w:ilvl w:val="0"/>
                <w:numId w:val="8"/>
              </w:numPr>
              <w:ind w:left="0" w:hanging="2"/>
              <w:rPr>
                <w:rFonts w:ascii="Arial" w:eastAsia="Arial" w:hAnsi="Arial" w:cs="Arial"/>
                <w:sz w:val="18"/>
                <w:szCs w:val="18"/>
              </w:rPr>
            </w:pPr>
            <w:r>
              <w:rPr>
                <w:rFonts w:ascii="Arial" w:eastAsia="Arial" w:hAnsi="Arial" w:cs="Arial"/>
                <w:sz w:val="18"/>
                <w:szCs w:val="18"/>
              </w:rPr>
              <w:t>Meet the standards set by a legal requirement?</w:t>
            </w:r>
          </w:p>
          <w:p w:rsidR="00433A95" w:rsidRDefault="00DA36D2">
            <w:pPr>
              <w:numPr>
                <w:ilvl w:val="0"/>
                <w:numId w:val="8"/>
              </w:numPr>
              <w:ind w:left="0" w:hanging="2"/>
              <w:rPr>
                <w:rFonts w:ascii="Arial" w:eastAsia="Arial" w:hAnsi="Arial" w:cs="Arial"/>
                <w:sz w:val="18"/>
                <w:szCs w:val="18"/>
              </w:rPr>
            </w:pPr>
            <w:r>
              <w:rPr>
                <w:rFonts w:ascii="Arial" w:eastAsia="Arial" w:hAnsi="Arial" w:cs="Arial"/>
                <w:sz w:val="18"/>
                <w:szCs w:val="18"/>
              </w:rPr>
              <w:t>Comply with a recognised standard?</w:t>
            </w:r>
          </w:p>
          <w:p w:rsidR="00433A95" w:rsidRDefault="00DA36D2">
            <w:pPr>
              <w:numPr>
                <w:ilvl w:val="0"/>
                <w:numId w:val="8"/>
              </w:numPr>
              <w:ind w:left="0" w:hanging="2"/>
              <w:rPr>
                <w:rFonts w:ascii="Arial" w:eastAsia="Arial" w:hAnsi="Arial" w:cs="Arial"/>
                <w:sz w:val="18"/>
                <w:szCs w:val="18"/>
              </w:rPr>
            </w:pPr>
            <w:r>
              <w:rPr>
                <w:rFonts w:ascii="Arial" w:eastAsia="Arial" w:hAnsi="Arial" w:cs="Arial"/>
                <w:sz w:val="18"/>
                <w:szCs w:val="18"/>
              </w:rPr>
              <w:t>Represent a good practice?</w:t>
            </w:r>
          </w:p>
          <w:p w:rsidR="00433A95" w:rsidRDefault="00DA36D2">
            <w:pPr>
              <w:numPr>
                <w:ilvl w:val="0"/>
                <w:numId w:val="8"/>
              </w:numPr>
              <w:ind w:left="0" w:hanging="2"/>
              <w:rPr>
                <w:rFonts w:ascii="Arial" w:eastAsia="Arial" w:hAnsi="Arial" w:cs="Arial"/>
                <w:sz w:val="18"/>
                <w:szCs w:val="18"/>
              </w:rPr>
            </w:pPr>
            <w:r>
              <w:rPr>
                <w:rFonts w:ascii="Arial" w:eastAsia="Arial" w:hAnsi="Arial" w:cs="Arial"/>
                <w:sz w:val="18"/>
                <w:szCs w:val="18"/>
              </w:rPr>
              <w:t>Reduce risk as far as reasonably practicable?</w:t>
            </w:r>
          </w:p>
          <w:p w:rsidR="00433A95" w:rsidRDefault="00DA36D2">
            <w:pPr>
              <w:ind w:left="0" w:hanging="2"/>
              <w:rPr>
                <w:rFonts w:ascii="Arial" w:eastAsia="Arial" w:hAnsi="Arial" w:cs="Arial"/>
                <w:sz w:val="18"/>
                <w:szCs w:val="18"/>
              </w:rPr>
            </w:pPr>
            <w:r>
              <w:rPr>
                <w:rFonts w:ascii="Arial" w:eastAsia="Arial" w:hAnsi="Arial" w:cs="Arial"/>
                <w:sz w:val="18"/>
                <w:szCs w:val="18"/>
              </w:rPr>
              <w:t>If so, then the risks are adequately controlled, but you need to indicate the precautions you have in place.  You may refer to procedures, manuals, etc. giving this information.</w:t>
            </w:r>
          </w:p>
        </w:tc>
        <w:tc>
          <w:tcPr>
            <w:tcW w:w="3119"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rPr>
                <w:rFonts w:ascii="Arial" w:eastAsia="Arial" w:hAnsi="Arial" w:cs="Arial"/>
                <w:sz w:val="18"/>
                <w:szCs w:val="18"/>
              </w:rPr>
            </w:pPr>
            <w:r>
              <w:rPr>
                <w:rFonts w:ascii="Arial" w:eastAsia="Arial" w:hAnsi="Arial" w:cs="Arial"/>
                <w:b/>
                <w:sz w:val="18"/>
                <w:szCs w:val="18"/>
              </w:rPr>
              <w:t>WHAT FURTHER ACTION IS NECESSARY TO CONTROL THE RISK?</w:t>
            </w:r>
          </w:p>
          <w:p w:rsidR="00433A95" w:rsidRDefault="00DA36D2">
            <w:pPr>
              <w:ind w:left="0" w:hanging="2"/>
              <w:rPr>
                <w:rFonts w:ascii="Arial" w:eastAsia="Arial" w:hAnsi="Arial" w:cs="Arial"/>
                <w:sz w:val="18"/>
                <w:szCs w:val="18"/>
              </w:rPr>
            </w:pPr>
            <w:r>
              <w:rPr>
                <w:rFonts w:ascii="Arial" w:eastAsia="Arial" w:hAnsi="Arial" w:cs="Arial"/>
                <w:sz w:val="18"/>
                <w:szCs w:val="18"/>
              </w:rPr>
              <w:t>What more could you reasonably do for those risks which you found were not adequately controlled?</w:t>
            </w:r>
          </w:p>
          <w:p w:rsidR="00433A95" w:rsidRDefault="00433A95">
            <w:pPr>
              <w:ind w:left="0" w:hanging="2"/>
              <w:rPr>
                <w:rFonts w:ascii="Arial" w:eastAsia="Arial" w:hAnsi="Arial" w:cs="Arial"/>
                <w:sz w:val="18"/>
                <w:szCs w:val="18"/>
              </w:rPr>
            </w:pPr>
          </w:p>
          <w:p w:rsidR="00433A95" w:rsidRDefault="00DA36D2">
            <w:pPr>
              <w:ind w:left="0" w:hanging="2"/>
              <w:rPr>
                <w:rFonts w:ascii="Arial" w:eastAsia="Arial" w:hAnsi="Arial" w:cs="Arial"/>
                <w:sz w:val="18"/>
                <w:szCs w:val="18"/>
              </w:rPr>
            </w:pPr>
            <w:r>
              <w:rPr>
                <w:rFonts w:ascii="Arial" w:eastAsia="Arial" w:hAnsi="Arial" w:cs="Arial"/>
                <w:sz w:val="18"/>
                <w:szCs w:val="18"/>
              </w:rPr>
              <w:t>Priority should be given to those risks which affect large numbers of people and/or could result in serious harm.  Apply the principles below when taking further action, if possible in the following order:-</w:t>
            </w:r>
          </w:p>
          <w:p w:rsidR="00433A95" w:rsidRDefault="00DA36D2">
            <w:pPr>
              <w:numPr>
                <w:ilvl w:val="0"/>
                <w:numId w:val="7"/>
              </w:numPr>
              <w:ind w:left="0" w:hanging="2"/>
              <w:rPr>
                <w:rFonts w:ascii="Arial" w:eastAsia="Arial" w:hAnsi="Arial" w:cs="Arial"/>
                <w:sz w:val="18"/>
                <w:szCs w:val="18"/>
              </w:rPr>
            </w:pPr>
            <w:r>
              <w:rPr>
                <w:rFonts w:ascii="Arial" w:eastAsia="Arial" w:hAnsi="Arial" w:cs="Arial"/>
                <w:sz w:val="18"/>
                <w:szCs w:val="18"/>
              </w:rPr>
              <w:t>Remove the risk completely</w:t>
            </w:r>
          </w:p>
          <w:p w:rsidR="00433A95" w:rsidRDefault="00DA36D2">
            <w:pPr>
              <w:numPr>
                <w:ilvl w:val="0"/>
                <w:numId w:val="7"/>
              </w:numPr>
              <w:ind w:left="0" w:hanging="2"/>
              <w:rPr>
                <w:rFonts w:ascii="Arial" w:eastAsia="Arial" w:hAnsi="Arial" w:cs="Arial"/>
                <w:sz w:val="18"/>
                <w:szCs w:val="18"/>
              </w:rPr>
            </w:pPr>
            <w:r>
              <w:rPr>
                <w:rFonts w:ascii="Arial" w:eastAsia="Arial" w:hAnsi="Arial" w:cs="Arial"/>
                <w:sz w:val="18"/>
                <w:szCs w:val="18"/>
              </w:rPr>
              <w:t>Try a less risky option</w:t>
            </w:r>
          </w:p>
          <w:p w:rsidR="00433A95" w:rsidRDefault="00DA36D2">
            <w:pPr>
              <w:numPr>
                <w:ilvl w:val="0"/>
                <w:numId w:val="7"/>
              </w:numPr>
              <w:ind w:left="0" w:hanging="2"/>
              <w:rPr>
                <w:rFonts w:ascii="Arial" w:eastAsia="Arial" w:hAnsi="Arial" w:cs="Arial"/>
                <w:sz w:val="18"/>
                <w:szCs w:val="18"/>
              </w:rPr>
            </w:pPr>
            <w:r>
              <w:rPr>
                <w:rFonts w:ascii="Arial" w:eastAsia="Arial" w:hAnsi="Arial" w:cs="Arial"/>
                <w:sz w:val="18"/>
                <w:szCs w:val="18"/>
              </w:rPr>
              <w:t>Prevent access to the hazard (eg by guarding)</w:t>
            </w:r>
          </w:p>
          <w:p w:rsidR="00433A95" w:rsidRDefault="00DA36D2">
            <w:pPr>
              <w:numPr>
                <w:ilvl w:val="0"/>
                <w:numId w:val="7"/>
              </w:numPr>
              <w:ind w:left="0" w:hanging="2"/>
              <w:rPr>
                <w:rFonts w:ascii="Arial" w:eastAsia="Arial" w:hAnsi="Arial" w:cs="Arial"/>
                <w:sz w:val="18"/>
                <w:szCs w:val="18"/>
              </w:rPr>
            </w:pPr>
            <w:r>
              <w:rPr>
                <w:rFonts w:ascii="Arial" w:eastAsia="Arial" w:hAnsi="Arial" w:cs="Arial"/>
                <w:sz w:val="18"/>
                <w:szCs w:val="18"/>
              </w:rPr>
              <w:t>Organise work to reduce exposure to the hazard</w:t>
            </w:r>
          </w:p>
          <w:p w:rsidR="00433A95" w:rsidRDefault="00DA36D2">
            <w:pPr>
              <w:numPr>
                <w:ilvl w:val="0"/>
                <w:numId w:val="7"/>
              </w:numPr>
              <w:ind w:left="0" w:hanging="2"/>
              <w:rPr>
                <w:rFonts w:ascii="Arial" w:eastAsia="Arial" w:hAnsi="Arial" w:cs="Arial"/>
                <w:sz w:val="18"/>
                <w:szCs w:val="18"/>
              </w:rPr>
            </w:pPr>
            <w:r>
              <w:rPr>
                <w:rFonts w:ascii="Arial" w:eastAsia="Arial" w:hAnsi="Arial" w:cs="Arial"/>
                <w:sz w:val="18"/>
                <w:szCs w:val="18"/>
              </w:rPr>
              <w:t>Issue personal protective equipment</w:t>
            </w:r>
          </w:p>
          <w:p w:rsidR="00433A95" w:rsidRDefault="00433A95">
            <w:pPr>
              <w:ind w:left="0" w:hanging="2"/>
              <w:rPr>
                <w:rFonts w:ascii="Arial" w:eastAsia="Arial" w:hAnsi="Arial" w:cs="Arial"/>
                <w:sz w:val="18"/>
                <w:szCs w:val="18"/>
              </w:rPr>
            </w:pPr>
          </w:p>
          <w:p w:rsidR="00433A95" w:rsidRDefault="00433A95">
            <w:pPr>
              <w:ind w:left="0" w:hanging="2"/>
              <w:rPr>
                <w:rFonts w:ascii="Arial" w:eastAsia="Arial" w:hAnsi="Arial" w:cs="Arial"/>
                <w:sz w:val="18"/>
                <w:szCs w:val="18"/>
              </w:rPr>
            </w:pPr>
          </w:p>
          <w:p w:rsidR="00433A95" w:rsidRDefault="00433A95">
            <w:pPr>
              <w:ind w:left="0" w:hanging="2"/>
              <w:rPr>
                <w:rFonts w:ascii="Arial" w:eastAsia="Arial" w:hAnsi="Arial" w:cs="Arial"/>
                <w:sz w:val="18"/>
                <w:szCs w:val="18"/>
              </w:rPr>
            </w:pPr>
          </w:p>
          <w:p w:rsidR="00433A95" w:rsidRDefault="00433A95">
            <w:pPr>
              <w:ind w:left="0" w:hanging="2"/>
              <w:rPr>
                <w:rFonts w:ascii="Arial" w:eastAsia="Arial" w:hAnsi="Arial" w:cs="Arial"/>
                <w:sz w:val="18"/>
                <w:szCs w:val="18"/>
              </w:rPr>
            </w:pPr>
          </w:p>
        </w:tc>
        <w:tc>
          <w:tcPr>
            <w:tcW w:w="1276"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jc w:val="center"/>
              <w:rPr>
                <w:rFonts w:ascii="Arial" w:eastAsia="Arial" w:hAnsi="Arial" w:cs="Arial"/>
                <w:sz w:val="18"/>
                <w:szCs w:val="18"/>
              </w:rPr>
            </w:pPr>
            <w:r>
              <w:rPr>
                <w:rFonts w:ascii="Arial" w:eastAsia="Arial" w:hAnsi="Arial" w:cs="Arial"/>
                <w:b/>
                <w:sz w:val="18"/>
                <w:szCs w:val="18"/>
              </w:rPr>
              <w:t xml:space="preserve">RESIDUAL RISK </w:t>
            </w:r>
            <w:r>
              <w:rPr>
                <w:rFonts w:ascii="Arial" w:eastAsia="Arial" w:hAnsi="Arial" w:cs="Arial"/>
                <w:sz w:val="18"/>
                <w:szCs w:val="18"/>
              </w:rPr>
              <w:t>Prioritise as High, Medium or Low</w:t>
            </w:r>
          </w:p>
        </w:tc>
      </w:tr>
    </w:tbl>
    <w:p w:rsidR="00433A95" w:rsidRDefault="00433A95">
      <w:pPr>
        <w:rPr>
          <w:sz w:val="8"/>
          <w:szCs w:val="8"/>
        </w:rPr>
      </w:pPr>
    </w:p>
    <w:p w:rsidR="00433A95" w:rsidRDefault="00433A95">
      <w:pPr>
        <w:rPr>
          <w:sz w:val="8"/>
          <w:szCs w:val="8"/>
        </w:rPr>
      </w:pPr>
    </w:p>
    <w:p w:rsidR="00433A95" w:rsidRDefault="00DA36D2">
      <w:pPr>
        <w:ind w:left="0" w:hanging="2"/>
        <w:rPr>
          <w:sz w:val="8"/>
          <w:szCs w:val="8"/>
        </w:rPr>
      </w:pPr>
      <w:r>
        <w:br w:type="page"/>
      </w:r>
    </w:p>
    <w:p w:rsidR="00433A95" w:rsidRDefault="00433A95">
      <w:pPr>
        <w:rPr>
          <w:sz w:val="8"/>
          <w:szCs w:val="8"/>
        </w:rPr>
      </w:pPr>
    </w:p>
    <w:tbl>
      <w:tblPr>
        <w:tblStyle w:val="a0"/>
        <w:tblW w:w="158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50"/>
        <w:gridCol w:w="2115"/>
        <w:gridCol w:w="735"/>
        <w:gridCol w:w="5655"/>
        <w:gridCol w:w="4110"/>
        <w:gridCol w:w="990"/>
      </w:tblGrid>
      <w:tr w:rsidR="00433A95">
        <w:trPr>
          <w:trHeight w:val="447"/>
          <w:tblHeader/>
        </w:trPr>
        <w:tc>
          <w:tcPr>
            <w:tcW w:w="2250" w:type="dxa"/>
            <w:tcBorders>
              <w:bottom w:val="single" w:sz="4" w:space="0" w:color="000000"/>
            </w:tcBorders>
            <w:shd w:val="clear" w:color="auto" w:fill="F2F2F2"/>
          </w:tcPr>
          <w:p w:rsidR="00433A95" w:rsidRDefault="00DA36D2">
            <w:pPr>
              <w:ind w:left="0" w:hanging="2"/>
              <w:rPr>
                <w:rFonts w:ascii="Arial" w:eastAsia="Arial" w:hAnsi="Arial" w:cs="Arial"/>
                <w:sz w:val="18"/>
                <w:szCs w:val="18"/>
              </w:rPr>
            </w:pPr>
            <w:r>
              <w:rPr>
                <w:rFonts w:ascii="Arial" w:eastAsia="Arial" w:hAnsi="Arial" w:cs="Arial"/>
                <w:b/>
                <w:sz w:val="18"/>
                <w:szCs w:val="18"/>
              </w:rPr>
              <w:t>List hazards here:</w:t>
            </w:r>
          </w:p>
        </w:tc>
        <w:tc>
          <w:tcPr>
            <w:tcW w:w="2115" w:type="dxa"/>
            <w:tcBorders>
              <w:bottom w:val="single" w:sz="4" w:space="0" w:color="000000"/>
            </w:tcBorders>
            <w:shd w:val="clear" w:color="auto" w:fill="F2F2F2"/>
          </w:tcPr>
          <w:p w:rsidR="00433A95" w:rsidRDefault="00DA36D2">
            <w:pPr>
              <w:ind w:left="0" w:hanging="2"/>
              <w:rPr>
                <w:rFonts w:ascii="Arial" w:eastAsia="Arial" w:hAnsi="Arial" w:cs="Arial"/>
                <w:sz w:val="18"/>
                <w:szCs w:val="18"/>
              </w:rPr>
            </w:pPr>
            <w:r>
              <w:rPr>
                <w:rFonts w:ascii="Arial" w:eastAsia="Arial" w:hAnsi="Arial" w:cs="Arial"/>
                <w:b/>
                <w:sz w:val="18"/>
                <w:szCs w:val="18"/>
              </w:rPr>
              <w:t>List groups of people who are especially at risk from the significant hazards which you have identified:</w:t>
            </w:r>
          </w:p>
        </w:tc>
        <w:tc>
          <w:tcPr>
            <w:tcW w:w="735" w:type="dxa"/>
            <w:tcBorders>
              <w:bottom w:val="single" w:sz="4" w:space="0" w:color="000000"/>
            </w:tcBorders>
            <w:shd w:val="clear" w:color="auto" w:fill="F2F2F2"/>
          </w:tcPr>
          <w:p w:rsidR="00433A95" w:rsidRDefault="00DA36D2">
            <w:pPr>
              <w:ind w:left="0" w:hanging="2"/>
              <w:jc w:val="center"/>
              <w:rPr>
                <w:rFonts w:ascii="Arial" w:eastAsia="Arial" w:hAnsi="Arial" w:cs="Arial"/>
                <w:sz w:val="18"/>
                <w:szCs w:val="18"/>
              </w:rPr>
            </w:pPr>
            <w:r>
              <w:rPr>
                <w:rFonts w:ascii="Arial" w:eastAsia="Arial" w:hAnsi="Arial" w:cs="Arial"/>
                <w:b/>
                <w:sz w:val="18"/>
                <w:szCs w:val="18"/>
              </w:rPr>
              <w:t>Risk</w:t>
            </w:r>
          </w:p>
        </w:tc>
        <w:tc>
          <w:tcPr>
            <w:tcW w:w="5655" w:type="dxa"/>
            <w:tcBorders>
              <w:bottom w:val="single" w:sz="4" w:space="0" w:color="000000"/>
            </w:tcBorders>
            <w:shd w:val="clear" w:color="auto" w:fill="F2F2F2"/>
          </w:tcPr>
          <w:p w:rsidR="00433A95" w:rsidRDefault="00DA36D2">
            <w:pPr>
              <w:ind w:left="0" w:hanging="2"/>
              <w:rPr>
                <w:rFonts w:ascii="Arial" w:eastAsia="Arial" w:hAnsi="Arial" w:cs="Arial"/>
                <w:sz w:val="18"/>
                <w:szCs w:val="18"/>
              </w:rPr>
            </w:pPr>
            <w:r>
              <w:rPr>
                <w:rFonts w:ascii="Arial" w:eastAsia="Arial" w:hAnsi="Arial" w:cs="Arial"/>
                <w:b/>
                <w:sz w:val="18"/>
                <w:szCs w:val="18"/>
              </w:rPr>
              <w:t>List existing controls here - or note where the information may be found:</w:t>
            </w:r>
          </w:p>
        </w:tc>
        <w:tc>
          <w:tcPr>
            <w:tcW w:w="4110" w:type="dxa"/>
            <w:tcBorders>
              <w:bottom w:val="single" w:sz="4" w:space="0" w:color="000000"/>
            </w:tcBorders>
            <w:shd w:val="clear" w:color="auto" w:fill="F2F2F2"/>
          </w:tcPr>
          <w:p w:rsidR="00433A95" w:rsidRDefault="00DA36D2">
            <w:pPr>
              <w:ind w:left="0" w:hanging="2"/>
              <w:rPr>
                <w:rFonts w:ascii="Arial" w:eastAsia="Arial" w:hAnsi="Arial" w:cs="Arial"/>
                <w:sz w:val="18"/>
                <w:szCs w:val="18"/>
              </w:rPr>
            </w:pPr>
            <w:r>
              <w:rPr>
                <w:rFonts w:ascii="Arial" w:eastAsia="Arial" w:hAnsi="Arial" w:cs="Arial"/>
                <w:b/>
                <w:sz w:val="18"/>
                <w:szCs w:val="18"/>
              </w:rPr>
              <w:t xml:space="preserve">Describe the action needed to improve matters where it is reasonably practicable to do more to control risks.  </w:t>
            </w:r>
            <w:r>
              <w:rPr>
                <w:rFonts w:ascii="Arial" w:eastAsia="Arial" w:hAnsi="Arial" w:cs="Arial"/>
                <w:b/>
                <w:sz w:val="18"/>
                <w:szCs w:val="18"/>
                <w:u w:val="single"/>
              </w:rPr>
              <w:t>Specify also the target date for action and the person to action</w:t>
            </w:r>
            <w:r>
              <w:rPr>
                <w:rFonts w:ascii="Arial" w:eastAsia="Arial" w:hAnsi="Arial" w:cs="Arial"/>
                <w:b/>
                <w:sz w:val="18"/>
                <w:szCs w:val="18"/>
              </w:rPr>
              <w:t>.</w:t>
            </w:r>
          </w:p>
        </w:tc>
        <w:tc>
          <w:tcPr>
            <w:tcW w:w="990" w:type="dxa"/>
            <w:tcBorders>
              <w:bottom w:val="single" w:sz="4" w:space="0" w:color="000000"/>
            </w:tcBorders>
            <w:shd w:val="clear" w:color="auto" w:fill="F2F2F2"/>
          </w:tcPr>
          <w:p w:rsidR="00433A95" w:rsidRDefault="00DA36D2">
            <w:pPr>
              <w:ind w:left="0" w:hanging="2"/>
              <w:jc w:val="center"/>
              <w:rPr>
                <w:rFonts w:ascii="Arial" w:eastAsia="Arial" w:hAnsi="Arial" w:cs="Arial"/>
                <w:sz w:val="18"/>
                <w:szCs w:val="18"/>
              </w:rPr>
            </w:pPr>
            <w:r>
              <w:rPr>
                <w:rFonts w:ascii="Arial" w:eastAsia="Arial" w:hAnsi="Arial" w:cs="Arial"/>
                <w:b/>
                <w:sz w:val="18"/>
                <w:szCs w:val="18"/>
              </w:rPr>
              <w:t>Residual Risk</w:t>
            </w:r>
          </w:p>
        </w:tc>
      </w:tr>
      <w:tr w:rsidR="00433A95">
        <w:trPr>
          <w:cantSplit/>
          <w:trHeight w:val="447"/>
        </w:trPr>
        <w:tc>
          <w:tcPr>
            <w:tcW w:w="2250" w:type="dxa"/>
            <w:tcBorders>
              <w:bottom w:val="single" w:sz="4"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 xml:space="preserve">Cleaning up of blood / urine / vomit / sputum / faeces – </w:t>
            </w:r>
            <w:r>
              <w:rPr>
                <w:rFonts w:ascii="Arial" w:eastAsia="Arial" w:hAnsi="Arial" w:cs="Arial"/>
                <w:b/>
                <w:sz w:val="22"/>
                <w:szCs w:val="22"/>
              </w:rPr>
              <w:t>INTERNAL</w:t>
            </w:r>
            <w:r>
              <w:rPr>
                <w:rFonts w:ascii="Arial" w:eastAsia="Arial" w:hAnsi="Arial" w:cs="Arial"/>
                <w:sz w:val="22"/>
                <w:szCs w:val="22"/>
              </w:rPr>
              <w:t xml:space="preserve"> to the premises i.e. classroom, corridor</w:t>
            </w:r>
          </w:p>
        </w:tc>
        <w:tc>
          <w:tcPr>
            <w:tcW w:w="2115" w:type="dxa"/>
            <w:tcBorders>
              <w:bottom w:val="single" w:sz="4"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School staff</w:t>
            </w:r>
          </w:p>
          <w:p w:rsidR="00433A95" w:rsidRDefault="00DA36D2">
            <w:pPr>
              <w:ind w:left="0" w:hanging="2"/>
              <w:rPr>
                <w:rFonts w:ascii="Arial" w:eastAsia="Arial" w:hAnsi="Arial" w:cs="Arial"/>
                <w:sz w:val="22"/>
                <w:szCs w:val="22"/>
              </w:rPr>
            </w:pPr>
            <w:r>
              <w:rPr>
                <w:rFonts w:ascii="Arial" w:eastAsia="Arial" w:hAnsi="Arial" w:cs="Arial"/>
                <w:sz w:val="22"/>
                <w:szCs w:val="22"/>
              </w:rPr>
              <w:t>Cleaning staff</w:t>
            </w:r>
          </w:p>
          <w:p w:rsidR="00433A95" w:rsidRDefault="00DA36D2">
            <w:pPr>
              <w:ind w:left="0" w:hanging="2"/>
              <w:rPr>
                <w:rFonts w:ascii="Arial" w:eastAsia="Arial" w:hAnsi="Arial" w:cs="Arial"/>
                <w:sz w:val="22"/>
                <w:szCs w:val="22"/>
              </w:rPr>
            </w:pPr>
            <w:r>
              <w:rPr>
                <w:rFonts w:ascii="Arial" w:eastAsia="Arial" w:hAnsi="Arial" w:cs="Arial"/>
                <w:sz w:val="22"/>
                <w:szCs w:val="22"/>
              </w:rPr>
              <w:t>Pupils</w:t>
            </w:r>
          </w:p>
          <w:p w:rsidR="00433A95" w:rsidRDefault="00DA36D2">
            <w:pPr>
              <w:ind w:left="0" w:hanging="2"/>
              <w:rPr>
                <w:rFonts w:ascii="Arial" w:eastAsia="Arial" w:hAnsi="Arial" w:cs="Arial"/>
                <w:sz w:val="22"/>
                <w:szCs w:val="22"/>
              </w:rPr>
            </w:pPr>
            <w:r>
              <w:rPr>
                <w:rFonts w:ascii="Arial" w:eastAsia="Arial" w:hAnsi="Arial" w:cs="Arial"/>
                <w:sz w:val="22"/>
                <w:szCs w:val="22"/>
              </w:rPr>
              <w:t>Visitors</w:t>
            </w:r>
          </w:p>
          <w:p w:rsidR="00433A95" w:rsidRDefault="00DA36D2">
            <w:pPr>
              <w:ind w:left="0" w:hanging="2"/>
              <w:rPr>
                <w:rFonts w:ascii="Arial" w:eastAsia="Arial" w:hAnsi="Arial" w:cs="Arial"/>
                <w:sz w:val="22"/>
                <w:szCs w:val="22"/>
              </w:rPr>
            </w:pPr>
            <w:r>
              <w:rPr>
                <w:rFonts w:ascii="Arial" w:eastAsia="Arial" w:hAnsi="Arial" w:cs="Arial"/>
                <w:sz w:val="22"/>
                <w:szCs w:val="22"/>
              </w:rPr>
              <w:t>Contractors</w:t>
            </w:r>
          </w:p>
        </w:tc>
        <w:tc>
          <w:tcPr>
            <w:tcW w:w="735" w:type="dxa"/>
            <w:tcBorders>
              <w:bottom w:val="single" w:sz="4" w:space="0" w:color="000000"/>
            </w:tcBorders>
          </w:tcPr>
          <w:p w:rsidR="00433A95" w:rsidRDefault="00DA36D2">
            <w:pPr>
              <w:ind w:left="0" w:hanging="2"/>
              <w:jc w:val="center"/>
              <w:rPr>
                <w:rFonts w:ascii="Arial" w:eastAsia="Arial" w:hAnsi="Arial" w:cs="Arial"/>
                <w:sz w:val="22"/>
                <w:szCs w:val="22"/>
              </w:rPr>
            </w:pPr>
            <w:r>
              <w:rPr>
                <w:rFonts w:ascii="Arial" w:eastAsia="Arial" w:hAnsi="Arial" w:cs="Arial"/>
                <w:sz w:val="22"/>
                <w:szCs w:val="22"/>
              </w:rPr>
              <w:t>M</w:t>
            </w:r>
          </w:p>
        </w:tc>
        <w:tc>
          <w:tcPr>
            <w:tcW w:w="5655" w:type="dxa"/>
            <w:tcBorders>
              <w:bottom w:val="single" w:sz="4"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 xml:space="preserve">Spillages to be dealt with immediately upon notification by available staff. </w:t>
            </w:r>
          </w:p>
          <w:p w:rsidR="00433A95" w:rsidRDefault="00433A95">
            <w:pPr>
              <w:rPr>
                <w:rFonts w:ascii="Arial" w:eastAsia="Arial" w:hAnsi="Arial" w:cs="Arial"/>
                <w:sz w:val="12"/>
                <w:szCs w:val="12"/>
              </w:rPr>
            </w:pPr>
          </w:p>
          <w:p w:rsidR="00433A95" w:rsidRDefault="00DA36D2">
            <w:pPr>
              <w:ind w:left="0" w:hanging="2"/>
              <w:rPr>
                <w:rFonts w:ascii="Arial" w:eastAsia="Arial" w:hAnsi="Arial" w:cs="Arial"/>
                <w:sz w:val="22"/>
                <w:szCs w:val="22"/>
              </w:rPr>
            </w:pPr>
            <w:r>
              <w:rPr>
                <w:rFonts w:ascii="Arial" w:eastAsia="Arial" w:hAnsi="Arial" w:cs="Arial"/>
                <w:sz w:val="22"/>
                <w:szCs w:val="22"/>
              </w:rPr>
              <w:t>Other people to be kept away from the area by the use of hazard tape, wet floor signs, chairs placed over the area or other barriers, until it has been effectively cleaned.</w:t>
            </w:r>
          </w:p>
          <w:p w:rsidR="00433A95" w:rsidRDefault="00433A95">
            <w:pPr>
              <w:rPr>
                <w:rFonts w:ascii="Arial" w:eastAsia="Arial" w:hAnsi="Arial" w:cs="Arial"/>
                <w:sz w:val="12"/>
                <w:szCs w:val="12"/>
              </w:rPr>
            </w:pPr>
          </w:p>
          <w:p w:rsidR="00433A95" w:rsidRDefault="00DA36D2">
            <w:pPr>
              <w:ind w:left="0" w:hanging="2"/>
              <w:rPr>
                <w:rFonts w:ascii="Arial" w:eastAsia="Arial" w:hAnsi="Arial" w:cs="Arial"/>
                <w:sz w:val="22"/>
                <w:szCs w:val="22"/>
              </w:rPr>
            </w:pPr>
            <w:r>
              <w:rPr>
                <w:rFonts w:ascii="Arial" w:eastAsia="Arial" w:hAnsi="Arial" w:cs="Arial"/>
                <w:sz w:val="22"/>
                <w:szCs w:val="22"/>
              </w:rPr>
              <w:t>Nominated member of staff to follow the procedure below</w:t>
            </w:r>
          </w:p>
          <w:p w:rsidR="00433A95" w:rsidRDefault="00DA36D2">
            <w:pPr>
              <w:numPr>
                <w:ilvl w:val="0"/>
                <w:numId w:val="2"/>
              </w:numPr>
              <w:ind w:left="0" w:hanging="2"/>
              <w:rPr>
                <w:rFonts w:ascii="Arial" w:eastAsia="Arial" w:hAnsi="Arial" w:cs="Arial"/>
                <w:sz w:val="22"/>
                <w:szCs w:val="22"/>
              </w:rPr>
            </w:pPr>
            <w:r>
              <w:rPr>
                <w:rFonts w:ascii="Arial" w:eastAsia="Arial" w:hAnsi="Arial" w:cs="Arial"/>
                <w:sz w:val="22"/>
                <w:szCs w:val="22"/>
              </w:rPr>
              <w:t>any open wounds on hands to be covered with a waterproof dressing / plaster</w:t>
            </w:r>
          </w:p>
          <w:p w:rsidR="00433A95" w:rsidRDefault="00DA36D2">
            <w:pPr>
              <w:numPr>
                <w:ilvl w:val="0"/>
                <w:numId w:val="2"/>
              </w:numPr>
              <w:ind w:left="0" w:hanging="2"/>
              <w:rPr>
                <w:rFonts w:ascii="Arial" w:eastAsia="Arial" w:hAnsi="Arial" w:cs="Arial"/>
                <w:sz w:val="22"/>
                <w:szCs w:val="22"/>
              </w:rPr>
            </w:pPr>
            <w:r>
              <w:rPr>
                <w:rFonts w:ascii="Arial" w:eastAsia="Arial" w:hAnsi="Arial" w:cs="Arial"/>
                <w:sz w:val="22"/>
                <w:szCs w:val="22"/>
              </w:rPr>
              <w:t>non-latex (vinyl) disposable gloves to be worn by nominated member of staff</w:t>
            </w:r>
          </w:p>
          <w:p w:rsidR="00433A95" w:rsidRDefault="00DA36D2">
            <w:pPr>
              <w:numPr>
                <w:ilvl w:val="0"/>
                <w:numId w:val="2"/>
              </w:numPr>
              <w:ind w:left="0" w:hanging="2"/>
              <w:rPr>
                <w:rFonts w:ascii="Arial" w:eastAsia="Arial" w:hAnsi="Arial" w:cs="Arial"/>
                <w:sz w:val="22"/>
                <w:szCs w:val="22"/>
              </w:rPr>
            </w:pPr>
            <w:r>
              <w:rPr>
                <w:rFonts w:ascii="Arial" w:eastAsia="Arial" w:hAnsi="Arial" w:cs="Arial"/>
                <w:sz w:val="22"/>
                <w:szCs w:val="22"/>
              </w:rPr>
              <w:t>disposable apron to be worn by nominated member of staff</w:t>
            </w:r>
          </w:p>
          <w:p w:rsidR="00433A95" w:rsidRDefault="00DA36D2">
            <w:pPr>
              <w:numPr>
                <w:ilvl w:val="0"/>
                <w:numId w:val="2"/>
              </w:numPr>
              <w:ind w:left="0" w:hanging="2"/>
              <w:rPr>
                <w:rFonts w:ascii="Arial" w:eastAsia="Arial" w:hAnsi="Arial" w:cs="Arial"/>
                <w:sz w:val="22"/>
                <w:szCs w:val="22"/>
              </w:rPr>
            </w:pPr>
            <w:r>
              <w:rPr>
                <w:rFonts w:ascii="Arial" w:eastAsia="Arial" w:hAnsi="Arial" w:cs="Arial"/>
                <w:sz w:val="22"/>
                <w:szCs w:val="22"/>
              </w:rPr>
              <w:t>place either absorbent granules, paper towels or tissues over spillage to collect / absorb / contain  liquids</w:t>
            </w:r>
          </w:p>
          <w:p w:rsidR="00433A95" w:rsidRDefault="00DA36D2">
            <w:pPr>
              <w:numPr>
                <w:ilvl w:val="0"/>
                <w:numId w:val="2"/>
              </w:numPr>
              <w:ind w:left="0" w:hanging="2"/>
              <w:rPr>
                <w:rFonts w:ascii="Arial" w:eastAsia="Arial" w:hAnsi="Arial" w:cs="Arial"/>
                <w:sz w:val="22"/>
                <w:szCs w:val="22"/>
              </w:rPr>
            </w:pPr>
            <w:r>
              <w:rPr>
                <w:rFonts w:ascii="Arial" w:eastAsia="Arial" w:hAnsi="Arial" w:cs="Arial"/>
                <w:sz w:val="22"/>
                <w:szCs w:val="22"/>
              </w:rPr>
              <w:t>collect spillage and materials either by plastic scoop or by hand and place into a plastic bag. Place this plastic bag into another plastic bag and tie off.</w:t>
            </w:r>
          </w:p>
          <w:p w:rsidR="00433A95" w:rsidRDefault="00DA36D2">
            <w:pPr>
              <w:numPr>
                <w:ilvl w:val="0"/>
                <w:numId w:val="2"/>
              </w:numPr>
              <w:ind w:left="0" w:hanging="2"/>
              <w:rPr>
                <w:rFonts w:ascii="Arial" w:eastAsia="Arial" w:hAnsi="Arial" w:cs="Arial"/>
                <w:sz w:val="22"/>
                <w:szCs w:val="22"/>
              </w:rPr>
            </w:pPr>
            <w:r>
              <w:rPr>
                <w:rFonts w:ascii="Arial" w:eastAsia="Arial" w:hAnsi="Arial" w:cs="Arial"/>
                <w:sz w:val="22"/>
                <w:szCs w:val="22"/>
              </w:rPr>
              <w:t>dispose of plastic bag containing spillage materials in normal refuse container (away from pupil access)</w:t>
            </w:r>
          </w:p>
          <w:p w:rsidR="00433A95" w:rsidRDefault="00DA36D2">
            <w:pPr>
              <w:numPr>
                <w:ilvl w:val="0"/>
                <w:numId w:val="2"/>
              </w:numPr>
              <w:ind w:left="0" w:hanging="2"/>
              <w:rPr>
                <w:rFonts w:ascii="Arial" w:eastAsia="Arial" w:hAnsi="Arial" w:cs="Arial"/>
                <w:sz w:val="22"/>
                <w:szCs w:val="22"/>
              </w:rPr>
            </w:pPr>
            <w:r>
              <w:rPr>
                <w:rFonts w:ascii="Arial" w:eastAsia="Arial" w:hAnsi="Arial" w:cs="Arial"/>
                <w:sz w:val="22"/>
                <w:szCs w:val="22"/>
              </w:rPr>
              <w:t>disinfect and dry the area of spillage (see below for hard floor surfaces &amp; carpets)</w:t>
            </w:r>
          </w:p>
        </w:tc>
        <w:tc>
          <w:tcPr>
            <w:tcW w:w="4110" w:type="dxa"/>
            <w:tcBorders>
              <w:bottom w:val="single" w:sz="4"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 xml:space="preserve">All staff involved in cleaning up of blood and other body fluids to be regularly briefed on established procedure and </w:t>
            </w:r>
          </w:p>
          <w:p w:rsidR="00433A95" w:rsidRDefault="00DA36D2">
            <w:pPr>
              <w:ind w:left="0" w:hanging="2"/>
              <w:rPr>
                <w:rFonts w:ascii="Arial" w:eastAsia="Arial" w:hAnsi="Arial" w:cs="Arial"/>
                <w:sz w:val="22"/>
                <w:szCs w:val="22"/>
              </w:rPr>
            </w:pPr>
            <w:r>
              <w:rPr>
                <w:rFonts w:ascii="Arial" w:eastAsia="Arial" w:hAnsi="Arial" w:cs="Arial"/>
                <w:sz w:val="22"/>
                <w:szCs w:val="22"/>
              </w:rPr>
              <w:t xml:space="preserve">Council’s Health and Safety Code of Guidance titled Hygiene Precautions Blood and other Body Fluids </w:t>
            </w:r>
          </w:p>
          <w:p w:rsidR="00433A95" w:rsidRDefault="00DA36D2">
            <w:pPr>
              <w:ind w:left="0" w:hanging="2"/>
              <w:rPr>
                <w:rFonts w:ascii="Arial" w:eastAsia="Arial" w:hAnsi="Arial" w:cs="Arial"/>
                <w:sz w:val="22"/>
                <w:szCs w:val="22"/>
              </w:rPr>
            </w:pPr>
            <w:r>
              <w:rPr>
                <w:rFonts w:ascii="Arial" w:eastAsia="Arial" w:hAnsi="Arial" w:cs="Arial"/>
                <w:sz w:val="22"/>
                <w:szCs w:val="22"/>
              </w:rPr>
              <w:t xml:space="preserve">(CIS ref </w:t>
            </w:r>
            <w:hyperlink r:id="rId11">
              <w:r>
                <w:rPr>
                  <w:rFonts w:ascii="Arial" w:eastAsia="Arial" w:hAnsi="Arial" w:cs="Arial"/>
                  <w:color w:val="0000FF"/>
                  <w:sz w:val="22"/>
                  <w:szCs w:val="22"/>
                  <w:u w:val="single"/>
                </w:rPr>
                <w:t>1.CM.021</w:t>
              </w:r>
            </w:hyperlink>
            <w:r>
              <w:rPr>
                <w:rFonts w:ascii="Arial" w:eastAsia="Arial" w:hAnsi="Arial" w:cs="Arial"/>
                <w:sz w:val="22"/>
                <w:szCs w:val="22"/>
              </w:rPr>
              <w:t xml:space="preserve"> )</w:t>
            </w:r>
          </w:p>
          <w:p w:rsidR="00433A95" w:rsidRDefault="00433A95">
            <w:pPr>
              <w:ind w:left="0" w:hanging="2"/>
              <w:rPr>
                <w:rFonts w:ascii="Arial" w:eastAsia="Arial" w:hAnsi="Arial" w:cs="Arial"/>
                <w:sz w:val="16"/>
                <w:szCs w:val="16"/>
              </w:rPr>
            </w:pPr>
          </w:p>
          <w:p w:rsidR="00433A95" w:rsidRDefault="00DA36D2">
            <w:pPr>
              <w:ind w:left="0" w:hanging="2"/>
              <w:rPr>
                <w:rFonts w:ascii="Arial" w:eastAsia="Arial" w:hAnsi="Arial" w:cs="Arial"/>
                <w:sz w:val="22"/>
                <w:szCs w:val="22"/>
              </w:rPr>
            </w:pPr>
            <w:r>
              <w:rPr>
                <w:rFonts w:ascii="Arial" w:eastAsia="Arial" w:hAnsi="Arial" w:cs="Arial"/>
                <w:sz w:val="22"/>
                <w:szCs w:val="22"/>
              </w:rPr>
              <w:t>Spill kits should include : paper towels, plastic bags, disinfectant spray, plastic scoop, non latex gloves, disposable apron, and protective eyewear.</w:t>
            </w:r>
          </w:p>
          <w:p w:rsidR="00433A95" w:rsidRDefault="00433A95">
            <w:pPr>
              <w:ind w:left="0" w:hanging="2"/>
              <w:rPr>
                <w:rFonts w:ascii="Arial" w:eastAsia="Arial" w:hAnsi="Arial" w:cs="Arial"/>
                <w:sz w:val="22"/>
                <w:szCs w:val="22"/>
              </w:rPr>
            </w:pPr>
          </w:p>
          <w:p w:rsidR="00433A95" w:rsidRDefault="00DA36D2">
            <w:pPr>
              <w:ind w:left="0" w:hanging="2"/>
              <w:rPr>
                <w:rFonts w:ascii="Arial" w:eastAsia="Arial" w:hAnsi="Arial" w:cs="Arial"/>
                <w:sz w:val="22"/>
                <w:szCs w:val="22"/>
              </w:rPr>
            </w:pPr>
            <w:r>
              <w:rPr>
                <w:rFonts w:ascii="Arial" w:eastAsia="Arial" w:hAnsi="Arial" w:cs="Arial"/>
                <w:sz w:val="22"/>
                <w:szCs w:val="22"/>
              </w:rPr>
              <w:t xml:space="preserve">Buckets and cleaning clothes are also available from the cleaners’ cupboards in each building.  </w:t>
            </w:r>
          </w:p>
          <w:p w:rsidR="00433A95" w:rsidRDefault="00433A95">
            <w:pPr>
              <w:ind w:left="0" w:hanging="2"/>
              <w:rPr>
                <w:rFonts w:ascii="Arial" w:eastAsia="Arial" w:hAnsi="Arial" w:cs="Arial"/>
                <w:sz w:val="22"/>
                <w:szCs w:val="22"/>
              </w:rPr>
            </w:pPr>
          </w:p>
          <w:p w:rsidR="00433A95" w:rsidRDefault="00DA36D2">
            <w:pPr>
              <w:ind w:left="0" w:hanging="2"/>
              <w:rPr>
                <w:rFonts w:ascii="Arial" w:eastAsia="Arial" w:hAnsi="Arial" w:cs="Arial"/>
                <w:sz w:val="22"/>
                <w:szCs w:val="22"/>
              </w:rPr>
            </w:pPr>
            <w:r>
              <w:rPr>
                <w:rFonts w:ascii="Arial" w:eastAsia="Arial" w:hAnsi="Arial" w:cs="Arial"/>
                <w:sz w:val="22"/>
                <w:szCs w:val="22"/>
              </w:rPr>
              <w:t xml:space="preserve">Spill kits’ (either made up or purchased) are stored in the main school office, </w:t>
            </w:r>
            <w:r w:rsidR="00036CCB">
              <w:rPr>
                <w:rFonts w:ascii="Arial" w:eastAsia="Arial" w:hAnsi="Arial" w:cs="Arial"/>
                <w:sz w:val="22"/>
                <w:szCs w:val="22"/>
              </w:rPr>
              <w:t>and classrooms. Staff to replenish after each use. Office to be informed when more need purchasing.</w:t>
            </w:r>
          </w:p>
          <w:p w:rsidR="00433A95" w:rsidRDefault="00433A95">
            <w:pPr>
              <w:ind w:left="0" w:hanging="2"/>
              <w:rPr>
                <w:rFonts w:ascii="Arial" w:eastAsia="Arial" w:hAnsi="Arial" w:cs="Arial"/>
                <w:sz w:val="22"/>
                <w:szCs w:val="22"/>
              </w:rPr>
            </w:pPr>
          </w:p>
          <w:p w:rsidR="00433A95" w:rsidRDefault="00433A95">
            <w:pPr>
              <w:ind w:left="0" w:hanging="2"/>
              <w:rPr>
                <w:rFonts w:ascii="Arial" w:eastAsia="Arial" w:hAnsi="Arial" w:cs="Arial"/>
                <w:sz w:val="22"/>
                <w:szCs w:val="22"/>
              </w:rPr>
            </w:pPr>
          </w:p>
          <w:p w:rsidR="00433A95" w:rsidRDefault="00433A95">
            <w:pPr>
              <w:ind w:left="0" w:hanging="2"/>
              <w:rPr>
                <w:rFonts w:ascii="Arial" w:eastAsia="Arial" w:hAnsi="Arial" w:cs="Arial"/>
                <w:sz w:val="22"/>
                <w:szCs w:val="22"/>
              </w:rPr>
            </w:pPr>
          </w:p>
        </w:tc>
        <w:tc>
          <w:tcPr>
            <w:tcW w:w="990" w:type="dxa"/>
            <w:tcBorders>
              <w:bottom w:val="single" w:sz="4" w:space="0" w:color="000000"/>
            </w:tcBorders>
          </w:tcPr>
          <w:p w:rsidR="00433A95" w:rsidRDefault="00DA36D2">
            <w:pPr>
              <w:ind w:left="0" w:hanging="2"/>
              <w:jc w:val="center"/>
              <w:rPr>
                <w:rFonts w:ascii="Arial" w:eastAsia="Arial" w:hAnsi="Arial" w:cs="Arial"/>
                <w:sz w:val="22"/>
                <w:szCs w:val="22"/>
              </w:rPr>
            </w:pPr>
            <w:r>
              <w:rPr>
                <w:rFonts w:ascii="Arial" w:eastAsia="Arial" w:hAnsi="Arial" w:cs="Arial"/>
                <w:sz w:val="22"/>
                <w:szCs w:val="22"/>
              </w:rPr>
              <w:t>L</w:t>
            </w:r>
          </w:p>
        </w:tc>
      </w:tr>
      <w:tr w:rsidR="00433A95">
        <w:trPr>
          <w:cantSplit/>
          <w:trHeight w:val="447"/>
        </w:trPr>
        <w:tc>
          <w:tcPr>
            <w:tcW w:w="2250" w:type="dxa"/>
            <w:tcBorders>
              <w:bottom w:val="single" w:sz="4" w:space="0" w:color="000000"/>
            </w:tcBorders>
          </w:tcPr>
          <w:p w:rsidR="00433A95" w:rsidRDefault="00433A95">
            <w:pPr>
              <w:ind w:left="0" w:hanging="2"/>
              <w:rPr>
                <w:rFonts w:ascii="Arial" w:eastAsia="Arial" w:hAnsi="Arial" w:cs="Arial"/>
                <w:sz w:val="22"/>
                <w:szCs w:val="22"/>
              </w:rPr>
            </w:pPr>
          </w:p>
        </w:tc>
        <w:tc>
          <w:tcPr>
            <w:tcW w:w="2115" w:type="dxa"/>
            <w:tcBorders>
              <w:bottom w:val="single" w:sz="4" w:space="0" w:color="000000"/>
            </w:tcBorders>
          </w:tcPr>
          <w:p w:rsidR="00433A95" w:rsidRDefault="00433A95">
            <w:pPr>
              <w:ind w:left="0" w:hanging="2"/>
              <w:rPr>
                <w:rFonts w:ascii="Arial" w:eastAsia="Arial" w:hAnsi="Arial" w:cs="Arial"/>
                <w:sz w:val="22"/>
                <w:szCs w:val="22"/>
              </w:rPr>
            </w:pPr>
          </w:p>
        </w:tc>
        <w:tc>
          <w:tcPr>
            <w:tcW w:w="735" w:type="dxa"/>
            <w:tcBorders>
              <w:bottom w:val="single" w:sz="4" w:space="0" w:color="000000"/>
            </w:tcBorders>
          </w:tcPr>
          <w:p w:rsidR="00433A95" w:rsidRDefault="00433A95">
            <w:pPr>
              <w:ind w:left="0" w:hanging="2"/>
              <w:jc w:val="center"/>
              <w:rPr>
                <w:rFonts w:ascii="Arial" w:eastAsia="Arial" w:hAnsi="Arial" w:cs="Arial"/>
                <w:sz w:val="22"/>
                <w:szCs w:val="22"/>
              </w:rPr>
            </w:pPr>
          </w:p>
        </w:tc>
        <w:tc>
          <w:tcPr>
            <w:tcW w:w="5655" w:type="dxa"/>
            <w:tcBorders>
              <w:bottom w:val="single" w:sz="4" w:space="0" w:color="000000"/>
            </w:tcBorders>
          </w:tcPr>
          <w:p w:rsidR="00433A95" w:rsidRDefault="00DA36D2">
            <w:pPr>
              <w:numPr>
                <w:ilvl w:val="0"/>
                <w:numId w:val="5"/>
              </w:numPr>
              <w:tabs>
                <w:tab w:val="left" w:pos="317"/>
              </w:tabs>
              <w:ind w:left="0" w:hanging="2"/>
              <w:rPr>
                <w:rFonts w:ascii="Arial" w:eastAsia="Arial" w:hAnsi="Arial" w:cs="Arial"/>
                <w:sz w:val="22"/>
                <w:szCs w:val="22"/>
              </w:rPr>
            </w:pPr>
            <w:r>
              <w:rPr>
                <w:rFonts w:ascii="Arial" w:eastAsia="Arial" w:hAnsi="Arial" w:cs="Arial"/>
                <w:sz w:val="22"/>
                <w:szCs w:val="22"/>
              </w:rPr>
              <w:t xml:space="preserve">wash gloves with soap and warm water. </w:t>
            </w:r>
          </w:p>
          <w:p w:rsidR="00433A95" w:rsidRDefault="00DA36D2">
            <w:pPr>
              <w:numPr>
                <w:ilvl w:val="0"/>
                <w:numId w:val="5"/>
              </w:numPr>
              <w:tabs>
                <w:tab w:val="left" w:pos="317"/>
              </w:tabs>
              <w:ind w:left="0" w:hanging="2"/>
              <w:rPr>
                <w:rFonts w:ascii="Arial" w:eastAsia="Arial" w:hAnsi="Arial" w:cs="Arial"/>
                <w:sz w:val="22"/>
                <w:szCs w:val="22"/>
              </w:rPr>
            </w:pPr>
            <w:r>
              <w:rPr>
                <w:rFonts w:ascii="Arial" w:eastAsia="Arial" w:hAnsi="Arial" w:cs="Arial"/>
                <w:sz w:val="22"/>
                <w:szCs w:val="22"/>
              </w:rPr>
              <w:t>dispose of gloves and apron in normal refuse container (away from pupil access)</w:t>
            </w:r>
          </w:p>
          <w:p w:rsidR="00433A95" w:rsidRDefault="00DA36D2">
            <w:pPr>
              <w:numPr>
                <w:ilvl w:val="0"/>
                <w:numId w:val="5"/>
              </w:numPr>
              <w:tabs>
                <w:tab w:val="left" w:pos="317"/>
              </w:tabs>
              <w:ind w:left="0" w:hanging="2"/>
              <w:rPr>
                <w:rFonts w:ascii="Arial" w:eastAsia="Arial" w:hAnsi="Arial" w:cs="Arial"/>
                <w:sz w:val="22"/>
                <w:szCs w:val="22"/>
              </w:rPr>
            </w:pPr>
            <w:r>
              <w:rPr>
                <w:rFonts w:ascii="Arial" w:eastAsia="Arial" w:hAnsi="Arial" w:cs="Arial"/>
                <w:sz w:val="22"/>
                <w:szCs w:val="22"/>
              </w:rPr>
              <w:t>wash hands with soap and warm water</w:t>
            </w:r>
          </w:p>
          <w:p w:rsidR="00433A95" w:rsidRDefault="00433A95">
            <w:pPr>
              <w:ind w:left="0" w:hanging="2"/>
              <w:rPr>
                <w:rFonts w:ascii="Arial" w:eastAsia="Arial" w:hAnsi="Arial" w:cs="Arial"/>
                <w:sz w:val="16"/>
                <w:szCs w:val="16"/>
                <w:u w:val="single"/>
              </w:rPr>
            </w:pPr>
          </w:p>
          <w:p w:rsidR="00433A95" w:rsidRDefault="00DA36D2">
            <w:pPr>
              <w:ind w:left="0" w:hanging="2"/>
              <w:rPr>
                <w:rFonts w:ascii="Arial" w:eastAsia="Arial" w:hAnsi="Arial" w:cs="Arial"/>
                <w:sz w:val="22"/>
                <w:szCs w:val="22"/>
              </w:rPr>
            </w:pPr>
            <w:r>
              <w:rPr>
                <w:rFonts w:ascii="Arial" w:eastAsia="Arial" w:hAnsi="Arial" w:cs="Arial"/>
                <w:sz w:val="22"/>
                <w:szCs w:val="22"/>
                <w:u w:val="single"/>
              </w:rPr>
              <w:t>Hard floor surface</w:t>
            </w:r>
            <w:r>
              <w:rPr>
                <w:rFonts w:ascii="Arial" w:eastAsia="Arial" w:hAnsi="Arial" w:cs="Arial"/>
                <w:sz w:val="22"/>
                <w:szCs w:val="22"/>
              </w:rPr>
              <w:t xml:space="preserve"> – if chlorinated absorbent granules are not used, disinfect spillage by washing down area with bleach solution (diluted to 1 part bleach to 10 parts water). </w:t>
            </w:r>
          </w:p>
          <w:p w:rsidR="00433A95" w:rsidRDefault="00433A95">
            <w:pPr>
              <w:ind w:left="0" w:hanging="2"/>
              <w:rPr>
                <w:rFonts w:ascii="Arial" w:eastAsia="Arial" w:hAnsi="Arial" w:cs="Arial"/>
                <w:sz w:val="16"/>
                <w:szCs w:val="16"/>
              </w:rPr>
            </w:pPr>
          </w:p>
          <w:p w:rsidR="00433A95" w:rsidRDefault="00DA36D2">
            <w:pPr>
              <w:ind w:left="0" w:hanging="2"/>
              <w:rPr>
                <w:rFonts w:ascii="Arial" w:eastAsia="Arial" w:hAnsi="Arial" w:cs="Arial"/>
                <w:sz w:val="22"/>
                <w:szCs w:val="22"/>
              </w:rPr>
            </w:pPr>
            <w:r>
              <w:rPr>
                <w:rFonts w:ascii="Arial" w:eastAsia="Arial" w:hAnsi="Arial" w:cs="Arial"/>
                <w:sz w:val="22"/>
                <w:szCs w:val="22"/>
              </w:rPr>
              <w:t xml:space="preserve">Wet and dry mop affected area before wiping down with paper towels / tissues or use proprietary equipment such as ‘driflor’ or similar product which dries the floor surface rather than letting moisture evaporate, which can take several minutes (during which time slipping risks remain). See </w:t>
            </w:r>
            <w:hyperlink r:id="rId12">
              <w:r>
                <w:rPr>
                  <w:rFonts w:ascii="Arial" w:eastAsia="Arial" w:hAnsi="Arial" w:cs="Arial"/>
                  <w:color w:val="0000FF"/>
                  <w:sz w:val="22"/>
                  <w:szCs w:val="22"/>
                  <w:u w:val="single"/>
                </w:rPr>
                <w:t>http://www.driflor.com/</w:t>
              </w:r>
            </w:hyperlink>
            <w:r>
              <w:rPr>
                <w:rFonts w:ascii="Arial" w:eastAsia="Arial" w:hAnsi="Arial" w:cs="Arial"/>
                <w:sz w:val="22"/>
                <w:szCs w:val="22"/>
              </w:rPr>
              <w:t xml:space="preserve"> for further product details.</w:t>
            </w:r>
          </w:p>
          <w:p w:rsidR="00433A95" w:rsidRDefault="00433A95">
            <w:pPr>
              <w:rPr>
                <w:rFonts w:ascii="Arial" w:eastAsia="Arial" w:hAnsi="Arial" w:cs="Arial"/>
                <w:sz w:val="12"/>
                <w:szCs w:val="12"/>
              </w:rPr>
            </w:pPr>
          </w:p>
          <w:p w:rsidR="00433A95" w:rsidRDefault="00DA36D2">
            <w:pPr>
              <w:ind w:left="0" w:hanging="2"/>
              <w:rPr>
                <w:rFonts w:ascii="Arial" w:eastAsia="Arial" w:hAnsi="Arial" w:cs="Arial"/>
                <w:sz w:val="22"/>
                <w:szCs w:val="22"/>
              </w:rPr>
            </w:pPr>
            <w:r>
              <w:rPr>
                <w:rFonts w:ascii="Arial" w:eastAsia="Arial" w:hAnsi="Arial" w:cs="Arial"/>
                <w:sz w:val="22"/>
                <w:szCs w:val="22"/>
              </w:rPr>
              <w:t>Use cordons, wet floor signage or other methods to prevent access (i.e. place a chair over the spillage) where possible until the floor area is completely dry.</w:t>
            </w:r>
          </w:p>
          <w:p w:rsidR="00433A95" w:rsidRDefault="00433A95">
            <w:pPr>
              <w:rPr>
                <w:rFonts w:ascii="Arial" w:eastAsia="Arial" w:hAnsi="Arial" w:cs="Arial"/>
                <w:sz w:val="12"/>
                <w:szCs w:val="12"/>
                <w:u w:val="single"/>
              </w:rPr>
            </w:pPr>
          </w:p>
          <w:p w:rsidR="00433A95" w:rsidRDefault="00DA36D2">
            <w:pPr>
              <w:ind w:left="0" w:hanging="2"/>
              <w:rPr>
                <w:rFonts w:ascii="Arial" w:eastAsia="Arial" w:hAnsi="Arial" w:cs="Arial"/>
                <w:sz w:val="22"/>
                <w:szCs w:val="22"/>
              </w:rPr>
            </w:pPr>
            <w:r>
              <w:rPr>
                <w:rFonts w:ascii="Arial" w:eastAsia="Arial" w:hAnsi="Arial" w:cs="Arial"/>
                <w:sz w:val="22"/>
                <w:szCs w:val="22"/>
                <w:u w:val="single"/>
              </w:rPr>
              <w:t>Carpet</w:t>
            </w:r>
            <w:r>
              <w:rPr>
                <w:rFonts w:ascii="Arial" w:eastAsia="Arial" w:hAnsi="Arial" w:cs="Arial"/>
                <w:sz w:val="22"/>
                <w:szCs w:val="22"/>
              </w:rPr>
              <w:t xml:space="preserve"> – spillages on carpets and upholstery to be cleaned with warm soapy water or a proprietary liquid carpet shampoo. The use of</w:t>
            </w:r>
          </w:p>
          <w:p w:rsidR="00433A95" w:rsidRDefault="00DA36D2">
            <w:pPr>
              <w:ind w:left="0" w:hanging="2"/>
              <w:rPr>
                <w:rFonts w:ascii="Arial" w:eastAsia="Arial" w:hAnsi="Arial" w:cs="Arial"/>
                <w:sz w:val="22"/>
                <w:szCs w:val="22"/>
              </w:rPr>
            </w:pPr>
            <w:r>
              <w:rPr>
                <w:rFonts w:ascii="Arial" w:eastAsia="Arial" w:hAnsi="Arial" w:cs="Arial"/>
                <w:sz w:val="22"/>
                <w:szCs w:val="22"/>
              </w:rPr>
              <w:t>hypochlorite / bleach solution or granules may discolour fabrics.</w:t>
            </w:r>
          </w:p>
          <w:p w:rsidR="00433A95" w:rsidRDefault="00433A95">
            <w:pPr>
              <w:ind w:left="0" w:hanging="2"/>
              <w:rPr>
                <w:rFonts w:ascii="Arial" w:eastAsia="Arial" w:hAnsi="Arial" w:cs="Arial"/>
                <w:sz w:val="22"/>
                <w:szCs w:val="22"/>
                <w:u w:val="single"/>
              </w:rPr>
            </w:pPr>
          </w:p>
        </w:tc>
        <w:tc>
          <w:tcPr>
            <w:tcW w:w="4110" w:type="dxa"/>
            <w:tcBorders>
              <w:bottom w:val="single" w:sz="4" w:space="0" w:color="000000"/>
            </w:tcBorders>
          </w:tcPr>
          <w:p w:rsidR="00433A95" w:rsidRDefault="00433A95">
            <w:pPr>
              <w:ind w:left="0" w:hanging="2"/>
              <w:rPr>
                <w:rFonts w:ascii="Arial" w:eastAsia="Arial" w:hAnsi="Arial" w:cs="Arial"/>
                <w:sz w:val="22"/>
                <w:szCs w:val="22"/>
              </w:rPr>
            </w:pPr>
          </w:p>
          <w:p w:rsidR="00433A95" w:rsidRDefault="00DA36D2">
            <w:pPr>
              <w:ind w:left="0" w:hanging="2"/>
              <w:rPr>
                <w:rFonts w:ascii="Arial" w:eastAsia="Arial" w:hAnsi="Arial" w:cs="Arial"/>
                <w:sz w:val="22"/>
                <w:szCs w:val="22"/>
              </w:rPr>
            </w:pPr>
            <w:r>
              <w:rPr>
                <w:rFonts w:ascii="Arial" w:eastAsia="Arial" w:hAnsi="Arial" w:cs="Arial"/>
                <w:sz w:val="22"/>
                <w:szCs w:val="22"/>
              </w:rPr>
              <w:t>Please note: Bleach poured over urine in an enclosed space may present exposure to the release of a harmful gas. Therefore adequate ventilation to be provided.</w:t>
            </w:r>
          </w:p>
          <w:p w:rsidR="00433A95" w:rsidRDefault="00433A95">
            <w:pPr>
              <w:ind w:left="0" w:hanging="2"/>
              <w:rPr>
                <w:rFonts w:ascii="Arial" w:eastAsia="Arial" w:hAnsi="Arial" w:cs="Arial"/>
                <w:sz w:val="22"/>
                <w:szCs w:val="22"/>
              </w:rPr>
            </w:pPr>
          </w:p>
          <w:p w:rsidR="00433A95" w:rsidRDefault="00DA36D2">
            <w:pPr>
              <w:ind w:left="0" w:hanging="2"/>
              <w:rPr>
                <w:rFonts w:ascii="Arial" w:eastAsia="Arial" w:hAnsi="Arial" w:cs="Arial"/>
                <w:sz w:val="22"/>
                <w:szCs w:val="22"/>
              </w:rPr>
            </w:pPr>
            <w:r>
              <w:rPr>
                <w:rFonts w:ascii="Arial" w:eastAsia="Arial" w:hAnsi="Arial" w:cs="Arial"/>
                <w:sz w:val="22"/>
                <w:szCs w:val="22"/>
              </w:rPr>
              <w:t xml:space="preserve">Note : If a bleach solution is to be used staff </w:t>
            </w:r>
            <w:r>
              <w:rPr>
                <w:rFonts w:ascii="Arial" w:eastAsia="Arial" w:hAnsi="Arial" w:cs="Arial"/>
                <w:b/>
                <w:sz w:val="22"/>
                <w:szCs w:val="22"/>
              </w:rPr>
              <w:t>MUST</w:t>
            </w:r>
            <w:r>
              <w:rPr>
                <w:rFonts w:ascii="Arial" w:eastAsia="Arial" w:hAnsi="Arial" w:cs="Arial"/>
                <w:sz w:val="22"/>
                <w:szCs w:val="22"/>
              </w:rPr>
              <w:t xml:space="preserve"> be provided with and </w:t>
            </w:r>
            <w:r>
              <w:rPr>
                <w:rFonts w:ascii="Arial" w:eastAsia="Arial" w:hAnsi="Arial" w:cs="Arial"/>
                <w:b/>
                <w:sz w:val="22"/>
                <w:szCs w:val="22"/>
              </w:rPr>
              <w:t>USE</w:t>
            </w:r>
            <w:r>
              <w:rPr>
                <w:rFonts w:ascii="Arial" w:eastAsia="Arial" w:hAnsi="Arial" w:cs="Arial"/>
                <w:sz w:val="22"/>
                <w:szCs w:val="22"/>
              </w:rPr>
              <w:t xml:space="preserve"> suitable eye protection during cleaning activity.</w:t>
            </w:r>
          </w:p>
          <w:p w:rsidR="00433A95" w:rsidRDefault="00433A95">
            <w:pPr>
              <w:ind w:left="0" w:hanging="2"/>
              <w:rPr>
                <w:rFonts w:ascii="Arial" w:eastAsia="Arial" w:hAnsi="Arial" w:cs="Arial"/>
                <w:sz w:val="22"/>
                <w:szCs w:val="22"/>
              </w:rPr>
            </w:pPr>
          </w:p>
          <w:p w:rsidR="00433A95" w:rsidRDefault="00DA36D2">
            <w:pPr>
              <w:ind w:left="0" w:hanging="2"/>
              <w:rPr>
                <w:rFonts w:ascii="Arial" w:eastAsia="Arial" w:hAnsi="Arial" w:cs="Arial"/>
                <w:sz w:val="22"/>
                <w:szCs w:val="22"/>
              </w:rPr>
            </w:pPr>
            <w:r>
              <w:rPr>
                <w:rFonts w:ascii="Arial" w:eastAsia="Arial" w:hAnsi="Arial" w:cs="Arial"/>
                <w:sz w:val="22"/>
                <w:szCs w:val="22"/>
              </w:rPr>
              <w:t>Note : Granular / Tabulated disinfectant products should provide 10,000 parts per million (ppm) available chlorine in order to be effective in disinfecting blood spillages.</w:t>
            </w:r>
          </w:p>
          <w:p w:rsidR="00433A95" w:rsidRDefault="00433A95">
            <w:pPr>
              <w:ind w:left="0" w:hanging="2"/>
              <w:rPr>
                <w:rFonts w:ascii="Arial" w:eastAsia="Arial" w:hAnsi="Arial" w:cs="Arial"/>
                <w:sz w:val="22"/>
                <w:szCs w:val="22"/>
              </w:rPr>
            </w:pPr>
          </w:p>
          <w:p w:rsidR="00036CCB" w:rsidRDefault="00036CCB">
            <w:pPr>
              <w:ind w:left="0" w:hanging="2"/>
              <w:rPr>
                <w:rFonts w:ascii="Arial" w:eastAsia="Arial" w:hAnsi="Arial" w:cs="Arial"/>
                <w:sz w:val="22"/>
                <w:szCs w:val="22"/>
              </w:rPr>
            </w:pPr>
            <w:r>
              <w:rPr>
                <w:rFonts w:ascii="Arial" w:eastAsia="Arial" w:hAnsi="Arial" w:cs="Arial"/>
                <w:sz w:val="22"/>
                <w:szCs w:val="22"/>
              </w:rPr>
              <w:t>Staff with known bleach allergies to vacate the area and not undertake this task.</w:t>
            </w:r>
          </w:p>
        </w:tc>
        <w:tc>
          <w:tcPr>
            <w:tcW w:w="990" w:type="dxa"/>
            <w:tcBorders>
              <w:bottom w:val="single" w:sz="4" w:space="0" w:color="000000"/>
            </w:tcBorders>
          </w:tcPr>
          <w:p w:rsidR="00433A95" w:rsidRDefault="00433A95">
            <w:pPr>
              <w:ind w:left="0" w:hanging="2"/>
              <w:jc w:val="center"/>
              <w:rPr>
                <w:rFonts w:ascii="Arial" w:eastAsia="Arial" w:hAnsi="Arial" w:cs="Arial"/>
                <w:sz w:val="22"/>
                <w:szCs w:val="22"/>
              </w:rPr>
            </w:pPr>
          </w:p>
        </w:tc>
      </w:tr>
      <w:tr w:rsidR="00433A95">
        <w:trPr>
          <w:cantSplit/>
          <w:trHeight w:val="447"/>
        </w:trPr>
        <w:tc>
          <w:tcPr>
            <w:tcW w:w="2250" w:type="dxa"/>
            <w:tcBorders>
              <w:bottom w:val="single" w:sz="4"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lastRenderedPageBreak/>
              <w:t xml:space="preserve">Cleaning up of blood / urine / vomit / sputum / faeces – </w:t>
            </w:r>
            <w:r>
              <w:rPr>
                <w:rFonts w:ascii="Arial" w:eastAsia="Arial" w:hAnsi="Arial" w:cs="Arial"/>
                <w:b/>
                <w:sz w:val="22"/>
                <w:szCs w:val="22"/>
              </w:rPr>
              <w:t>EXTERNAL</w:t>
            </w:r>
            <w:r>
              <w:rPr>
                <w:rFonts w:ascii="Arial" w:eastAsia="Arial" w:hAnsi="Arial" w:cs="Arial"/>
                <w:sz w:val="22"/>
                <w:szCs w:val="22"/>
              </w:rPr>
              <w:t xml:space="preserve"> to the premises i.e. playground, playing fields</w:t>
            </w:r>
          </w:p>
        </w:tc>
        <w:tc>
          <w:tcPr>
            <w:tcW w:w="2115" w:type="dxa"/>
            <w:tcBorders>
              <w:bottom w:val="single" w:sz="4"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As above</w:t>
            </w:r>
          </w:p>
        </w:tc>
        <w:tc>
          <w:tcPr>
            <w:tcW w:w="735" w:type="dxa"/>
            <w:tcBorders>
              <w:bottom w:val="single" w:sz="4" w:space="0" w:color="000000"/>
            </w:tcBorders>
          </w:tcPr>
          <w:p w:rsidR="00433A95" w:rsidRDefault="00DA36D2">
            <w:pPr>
              <w:ind w:left="0" w:hanging="2"/>
              <w:jc w:val="center"/>
              <w:rPr>
                <w:rFonts w:ascii="Arial" w:eastAsia="Arial" w:hAnsi="Arial" w:cs="Arial"/>
                <w:sz w:val="22"/>
                <w:szCs w:val="22"/>
              </w:rPr>
            </w:pPr>
            <w:r>
              <w:rPr>
                <w:rFonts w:ascii="Arial" w:eastAsia="Arial" w:hAnsi="Arial" w:cs="Arial"/>
                <w:sz w:val="22"/>
                <w:szCs w:val="22"/>
              </w:rPr>
              <w:t>M</w:t>
            </w:r>
          </w:p>
        </w:tc>
        <w:tc>
          <w:tcPr>
            <w:tcW w:w="5655" w:type="dxa"/>
            <w:tcBorders>
              <w:bottom w:val="single" w:sz="4"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Spillages to be dealt with immediately upon notification.</w:t>
            </w:r>
          </w:p>
          <w:p w:rsidR="00433A95" w:rsidRDefault="00433A95">
            <w:pPr>
              <w:ind w:left="0" w:hanging="2"/>
              <w:rPr>
                <w:rFonts w:ascii="Arial" w:eastAsia="Arial" w:hAnsi="Arial" w:cs="Arial"/>
                <w:sz w:val="16"/>
                <w:szCs w:val="16"/>
              </w:rPr>
            </w:pPr>
          </w:p>
          <w:p w:rsidR="00433A95" w:rsidRDefault="00DA36D2">
            <w:pPr>
              <w:ind w:left="0" w:hanging="2"/>
              <w:rPr>
                <w:rFonts w:ascii="Arial" w:eastAsia="Arial" w:hAnsi="Arial" w:cs="Arial"/>
                <w:sz w:val="22"/>
                <w:szCs w:val="22"/>
              </w:rPr>
            </w:pPr>
            <w:r>
              <w:rPr>
                <w:rFonts w:ascii="Arial" w:eastAsia="Arial" w:hAnsi="Arial" w:cs="Arial"/>
                <w:sz w:val="22"/>
                <w:szCs w:val="22"/>
              </w:rPr>
              <w:t>Other pupils to be kept away from area until it has been effectively cleaned</w:t>
            </w:r>
          </w:p>
          <w:p w:rsidR="00433A95" w:rsidRDefault="00433A95">
            <w:pPr>
              <w:ind w:left="0" w:hanging="2"/>
              <w:rPr>
                <w:rFonts w:ascii="Arial" w:eastAsia="Arial" w:hAnsi="Arial" w:cs="Arial"/>
                <w:sz w:val="16"/>
                <w:szCs w:val="16"/>
              </w:rPr>
            </w:pPr>
          </w:p>
          <w:p w:rsidR="00433A95" w:rsidRDefault="00DA36D2">
            <w:pPr>
              <w:ind w:left="0" w:hanging="2"/>
              <w:rPr>
                <w:rFonts w:ascii="Arial" w:eastAsia="Arial" w:hAnsi="Arial" w:cs="Arial"/>
                <w:sz w:val="22"/>
                <w:szCs w:val="22"/>
              </w:rPr>
            </w:pPr>
            <w:r>
              <w:rPr>
                <w:rFonts w:ascii="Arial" w:eastAsia="Arial" w:hAnsi="Arial" w:cs="Arial"/>
                <w:sz w:val="22"/>
                <w:szCs w:val="22"/>
              </w:rPr>
              <w:t>Nominated member of staff to follow established procedure</w:t>
            </w:r>
          </w:p>
          <w:p w:rsidR="00433A95" w:rsidRDefault="00DA36D2">
            <w:pPr>
              <w:numPr>
                <w:ilvl w:val="0"/>
                <w:numId w:val="3"/>
              </w:numPr>
              <w:ind w:left="0" w:hanging="2"/>
              <w:rPr>
                <w:rFonts w:ascii="Arial" w:eastAsia="Arial" w:hAnsi="Arial" w:cs="Arial"/>
                <w:sz w:val="22"/>
                <w:szCs w:val="22"/>
              </w:rPr>
            </w:pPr>
            <w:r>
              <w:rPr>
                <w:rFonts w:ascii="Arial" w:eastAsia="Arial" w:hAnsi="Arial" w:cs="Arial"/>
                <w:sz w:val="22"/>
                <w:szCs w:val="22"/>
              </w:rPr>
              <w:t xml:space="preserve">as above for steps 1- 5 </w:t>
            </w:r>
          </w:p>
          <w:p w:rsidR="00433A95" w:rsidRDefault="00DA36D2">
            <w:pPr>
              <w:numPr>
                <w:ilvl w:val="0"/>
                <w:numId w:val="3"/>
              </w:numPr>
              <w:ind w:left="0" w:hanging="2"/>
              <w:rPr>
                <w:rFonts w:ascii="Arial" w:eastAsia="Arial" w:hAnsi="Arial" w:cs="Arial"/>
                <w:sz w:val="22"/>
                <w:szCs w:val="22"/>
              </w:rPr>
            </w:pPr>
            <w:r>
              <w:rPr>
                <w:rFonts w:ascii="Arial" w:eastAsia="Arial" w:hAnsi="Arial" w:cs="Arial"/>
                <w:sz w:val="22"/>
                <w:szCs w:val="22"/>
              </w:rPr>
              <w:t>If chlorinated absorbent granules are not used, disinfect spillage by washing down area with bleach solution (diluted to 1 part bleach to 10 parts water) before rinsing / sluicing area with clean water.</w:t>
            </w:r>
          </w:p>
          <w:p w:rsidR="00433A95" w:rsidRDefault="00DA36D2">
            <w:pPr>
              <w:numPr>
                <w:ilvl w:val="0"/>
                <w:numId w:val="3"/>
              </w:numPr>
              <w:tabs>
                <w:tab w:val="left" w:pos="459"/>
              </w:tabs>
              <w:ind w:left="0" w:hanging="2"/>
              <w:rPr>
                <w:rFonts w:ascii="Arial" w:eastAsia="Arial" w:hAnsi="Arial" w:cs="Arial"/>
                <w:sz w:val="22"/>
                <w:szCs w:val="22"/>
              </w:rPr>
            </w:pPr>
            <w:r>
              <w:rPr>
                <w:rFonts w:ascii="Arial" w:eastAsia="Arial" w:hAnsi="Arial" w:cs="Arial"/>
                <w:sz w:val="22"/>
                <w:szCs w:val="22"/>
              </w:rPr>
              <w:t xml:space="preserve">dispose of plastic bag containing spillage materials in normal refuse container (away from pupil access) </w:t>
            </w:r>
          </w:p>
          <w:p w:rsidR="00433A95" w:rsidRDefault="00DA36D2">
            <w:pPr>
              <w:numPr>
                <w:ilvl w:val="0"/>
                <w:numId w:val="3"/>
              </w:numPr>
              <w:ind w:left="0" w:hanging="2"/>
              <w:rPr>
                <w:rFonts w:ascii="Arial" w:eastAsia="Arial" w:hAnsi="Arial" w:cs="Arial"/>
                <w:sz w:val="22"/>
                <w:szCs w:val="22"/>
              </w:rPr>
            </w:pPr>
            <w:r>
              <w:rPr>
                <w:rFonts w:ascii="Arial" w:eastAsia="Arial" w:hAnsi="Arial" w:cs="Arial"/>
                <w:sz w:val="22"/>
                <w:szCs w:val="22"/>
              </w:rPr>
              <w:t xml:space="preserve">wash gloves before taking them off with soap and warm water. </w:t>
            </w:r>
          </w:p>
          <w:p w:rsidR="00433A95" w:rsidRDefault="00DA36D2">
            <w:pPr>
              <w:numPr>
                <w:ilvl w:val="0"/>
                <w:numId w:val="3"/>
              </w:numPr>
              <w:ind w:left="0" w:hanging="2"/>
              <w:rPr>
                <w:rFonts w:ascii="Arial" w:eastAsia="Arial" w:hAnsi="Arial" w:cs="Arial"/>
                <w:sz w:val="22"/>
                <w:szCs w:val="22"/>
              </w:rPr>
            </w:pPr>
            <w:r>
              <w:rPr>
                <w:rFonts w:ascii="Arial" w:eastAsia="Arial" w:hAnsi="Arial" w:cs="Arial"/>
                <w:sz w:val="22"/>
                <w:szCs w:val="22"/>
              </w:rPr>
              <w:t>dispose of gloves and apron in normal refuse container (away from pupil access)</w:t>
            </w:r>
          </w:p>
          <w:p w:rsidR="00433A95" w:rsidRDefault="00DA36D2">
            <w:pPr>
              <w:numPr>
                <w:ilvl w:val="0"/>
                <w:numId w:val="3"/>
              </w:numPr>
              <w:ind w:left="0" w:hanging="2"/>
              <w:rPr>
                <w:rFonts w:ascii="Arial" w:eastAsia="Arial" w:hAnsi="Arial" w:cs="Arial"/>
                <w:sz w:val="22"/>
                <w:szCs w:val="22"/>
              </w:rPr>
            </w:pPr>
            <w:r>
              <w:rPr>
                <w:rFonts w:ascii="Arial" w:eastAsia="Arial" w:hAnsi="Arial" w:cs="Arial"/>
                <w:sz w:val="22"/>
                <w:szCs w:val="22"/>
              </w:rPr>
              <w:t>wash hands with soap and warm water</w:t>
            </w:r>
          </w:p>
        </w:tc>
        <w:tc>
          <w:tcPr>
            <w:tcW w:w="4110" w:type="dxa"/>
            <w:tcBorders>
              <w:bottom w:val="single" w:sz="4" w:space="0" w:color="000000"/>
            </w:tcBorders>
          </w:tcPr>
          <w:p w:rsidR="00433A95" w:rsidRDefault="00433A95">
            <w:pPr>
              <w:ind w:left="0" w:hanging="2"/>
              <w:rPr>
                <w:rFonts w:ascii="Arial" w:eastAsia="Arial" w:hAnsi="Arial" w:cs="Arial"/>
                <w:sz w:val="16"/>
                <w:szCs w:val="16"/>
              </w:rPr>
            </w:pPr>
          </w:p>
          <w:p w:rsidR="00433A95" w:rsidRDefault="00DA36D2">
            <w:pPr>
              <w:ind w:left="0" w:hanging="2"/>
              <w:rPr>
                <w:rFonts w:ascii="Arial" w:eastAsia="Arial" w:hAnsi="Arial" w:cs="Arial"/>
                <w:sz w:val="22"/>
                <w:szCs w:val="22"/>
              </w:rPr>
            </w:pPr>
            <w:r>
              <w:rPr>
                <w:rFonts w:ascii="Arial" w:eastAsia="Arial" w:hAnsi="Arial" w:cs="Arial"/>
                <w:sz w:val="22"/>
                <w:szCs w:val="22"/>
              </w:rPr>
              <w:t xml:space="preserve">All staff involved in cleaning up of blood and other body fluids to be regularly briefed on established procedure and </w:t>
            </w:r>
          </w:p>
          <w:p w:rsidR="00433A95" w:rsidRDefault="00DA36D2">
            <w:pPr>
              <w:ind w:left="0" w:hanging="2"/>
              <w:rPr>
                <w:rFonts w:ascii="Arial" w:eastAsia="Arial" w:hAnsi="Arial" w:cs="Arial"/>
                <w:sz w:val="22"/>
                <w:szCs w:val="22"/>
              </w:rPr>
            </w:pPr>
            <w:r>
              <w:rPr>
                <w:rFonts w:ascii="Arial" w:eastAsia="Arial" w:hAnsi="Arial" w:cs="Arial"/>
                <w:sz w:val="22"/>
                <w:szCs w:val="22"/>
              </w:rPr>
              <w:t xml:space="preserve">Council’s Health and Safety Code of Guidance titled Hygiene Precautions Blood and other Body Fluids </w:t>
            </w:r>
          </w:p>
          <w:p w:rsidR="00433A95" w:rsidRDefault="00DA36D2">
            <w:pPr>
              <w:ind w:left="0" w:hanging="2"/>
              <w:rPr>
                <w:rFonts w:ascii="Arial" w:eastAsia="Arial" w:hAnsi="Arial" w:cs="Arial"/>
                <w:sz w:val="22"/>
                <w:szCs w:val="22"/>
              </w:rPr>
            </w:pPr>
            <w:bookmarkStart w:id="1" w:name="_heading=h.gjdgxs" w:colFirst="0" w:colLast="0"/>
            <w:bookmarkEnd w:id="1"/>
            <w:r>
              <w:rPr>
                <w:rFonts w:ascii="Arial" w:eastAsia="Arial" w:hAnsi="Arial" w:cs="Arial"/>
                <w:sz w:val="22"/>
                <w:szCs w:val="22"/>
              </w:rPr>
              <w:t xml:space="preserve">(CIS ref </w:t>
            </w:r>
            <w:hyperlink r:id="rId13">
              <w:r>
                <w:rPr>
                  <w:rFonts w:ascii="Arial" w:eastAsia="Arial" w:hAnsi="Arial" w:cs="Arial"/>
                  <w:color w:val="0000FF"/>
                  <w:sz w:val="22"/>
                  <w:szCs w:val="22"/>
                  <w:u w:val="single"/>
                </w:rPr>
                <w:t>1.CM.021</w:t>
              </w:r>
            </w:hyperlink>
            <w:r>
              <w:rPr>
                <w:rFonts w:ascii="Arial" w:eastAsia="Arial" w:hAnsi="Arial" w:cs="Arial"/>
                <w:sz w:val="22"/>
                <w:szCs w:val="22"/>
              </w:rPr>
              <w:t xml:space="preserve"> )</w:t>
            </w:r>
          </w:p>
          <w:p w:rsidR="00433A95" w:rsidRDefault="00433A95">
            <w:pPr>
              <w:ind w:left="0" w:hanging="2"/>
              <w:rPr>
                <w:rFonts w:ascii="Arial" w:eastAsia="Arial" w:hAnsi="Arial" w:cs="Arial"/>
                <w:sz w:val="22"/>
                <w:szCs w:val="22"/>
              </w:rPr>
            </w:pPr>
          </w:p>
          <w:p w:rsidR="00433A95" w:rsidRDefault="00DA36D2">
            <w:pPr>
              <w:ind w:left="0" w:hanging="2"/>
              <w:rPr>
                <w:rFonts w:ascii="Arial" w:eastAsia="Arial" w:hAnsi="Arial" w:cs="Arial"/>
                <w:sz w:val="22"/>
                <w:szCs w:val="22"/>
              </w:rPr>
            </w:pPr>
            <w:r>
              <w:rPr>
                <w:rFonts w:ascii="Arial" w:eastAsia="Arial" w:hAnsi="Arial" w:cs="Arial"/>
                <w:sz w:val="22"/>
                <w:szCs w:val="22"/>
              </w:rPr>
              <w:t xml:space="preserve">Note : If a bleach solution is to be used staff </w:t>
            </w:r>
            <w:r>
              <w:rPr>
                <w:rFonts w:ascii="Arial" w:eastAsia="Arial" w:hAnsi="Arial" w:cs="Arial"/>
                <w:b/>
                <w:sz w:val="22"/>
                <w:szCs w:val="22"/>
              </w:rPr>
              <w:t>MUST</w:t>
            </w:r>
            <w:r>
              <w:rPr>
                <w:rFonts w:ascii="Arial" w:eastAsia="Arial" w:hAnsi="Arial" w:cs="Arial"/>
                <w:sz w:val="22"/>
                <w:szCs w:val="22"/>
              </w:rPr>
              <w:t xml:space="preserve"> be provided with and </w:t>
            </w:r>
            <w:r>
              <w:rPr>
                <w:rFonts w:ascii="Arial" w:eastAsia="Arial" w:hAnsi="Arial" w:cs="Arial"/>
                <w:b/>
                <w:sz w:val="22"/>
                <w:szCs w:val="22"/>
              </w:rPr>
              <w:t>USE</w:t>
            </w:r>
            <w:r>
              <w:rPr>
                <w:rFonts w:ascii="Arial" w:eastAsia="Arial" w:hAnsi="Arial" w:cs="Arial"/>
                <w:sz w:val="22"/>
                <w:szCs w:val="22"/>
              </w:rPr>
              <w:t xml:space="preserve"> suitable eye protection.</w:t>
            </w:r>
          </w:p>
        </w:tc>
        <w:tc>
          <w:tcPr>
            <w:tcW w:w="990" w:type="dxa"/>
            <w:tcBorders>
              <w:bottom w:val="single" w:sz="4" w:space="0" w:color="000000"/>
            </w:tcBorders>
          </w:tcPr>
          <w:p w:rsidR="00433A95" w:rsidRDefault="00DA36D2">
            <w:pPr>
              <w:ind w:left="0" w:hanging="2"/>
              <w:jc w:val="center"/>
              <w:rPr>
                <w:rFonts w:ascii="Arial" w:eastAsia="Arial" w:hAnsi="Arial" w:cs="Arial"/>
                <w:sz w:val="22"/>
                <w:szCs w:val="22"/>
              </w:rPr>
            </w:pPr>
            <w:r>
              <w:rPr>
                <w:rFonts w:ascii="Arial" w:eastAsia="Arial" w:hAnsi="Arial" w:cs="Arial"/>
                <w:sz w:val="22"/>
                <w:szCs w:val="22"/>
              </w:rPr>
              <w:t>L</w:t>
            </w:r>
          </w:p>
        </w:tc>
      </w:tr>
      <w:tr w:rsidR="00433A95">
        <w:trPr>
          <w:trHeight w:val="447"/>
        </w:trPr>
        <w:tc>
          <w:tcPr>
            <w:tcW w:w="2250" w:type="dxa"/>
            <w:tcBorders>
              <w:top w:val="nil"/>
              <w:bottom w:val="single" w:sz="8"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Soiled clothing</w:t>
            </w:r>
          </w:p>
        </w:tc>
        <w:tc>
          <w:tcPr>
            <w:tcW w:w="2115" w:type="dxa"/>
            <w:tcBorders>
              <w:top w:val="nil"/>
              <w:bottom w:val="single" w:sz="8" w:space="0" w:color="000000"/>
            </w:tcBorders>
          </w:tcPr>
          <w:p w:rsidR="00433A95" w:rsidRDefault="00433A95">
            <w:pPr>
              <w:ind w:left="0" w:hanging="2"/>
              <w:rPr>
                <w:rFonts w:ascii="Arial" w:eastAsia="Arial" w:hAnsi="Arial" w:cs="Arial"/>
                <w:sz w:val="22"/>
                <w:szCs w:val="22"/>
              </w:rPr>
            </w:pPr>
          </w:p>
        </w:tc>
        <w:tc>
          <w:tcPr>
            <w:tcW w:w="735" w:type="dxa"/>
            <w:tcBorders>
              <w:top w:val="nil"/>
              <w:bottom w:val="single" w:sz="8" w:space="0" w:color="000000"/>
            </w:tcBorders>
          </w:tcPr>
          <w:p w:rsidR="00433A95" w:rsidRDefault="00DA36D2">
            <w:pPr>
              <w:ind w:left="0" w:hanging="2"/>
              <w:jc w:val="center"/>
              <w:rPr>
                <w:rFonts w:ascii="Arial" w:eastAsia="Arial" w:hAnsi="Arial" w:cs="Arial"/>
                <w:sz w:val="22"/>
                <w:szCs w:val="22"/>
              </w:rPr>
            </w:pPr>
            <w:r>
              <w:rPr>
                <w:rFonts w:ascii="Arial" w:eastAsia="Arial" w:hAnsi="Arial" w:cs="Arial"/>
                <w:sz w:val="22"/>
                <w:szCs w:val="22"/>
              </w:rPr>
              <w:t>L</w:t>
            </w:r>
          </w:p>
        </w:tc>
        <w:tc>
          <w:tcPr>
            <w:tcW w:w="5655" w:type="dxa"/>
            <w:tcBorders>
              <w:top w:val="nil"/>
              <w:bottom w:val="single" w:sz="8"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 xml:space="preserve">Any clothing that becomes soiled with blood or other body fluids to be washed on the hot wash cycle of a washing machine. or dry cleaned for clothes that cannot be washed. </w:t>
            </w:r>
          </w:p>
          <w:p w:rsidR="00433A95" w:rsidRDefault="00433A95">
            <w:pPr>
              <w:ind w:left="0" w:hanging="2"/>
              <w:rPr>
                <w:rFonts w:ascii="Arial" w:eastAsia="Arial" w:hAnsi="Arial" w:cs="Arial"/>
                <w:sz w:val="22"/>
                <w:szCs w:val="22"/>
              </w:rPr>
            </w:pPr>
          </w:p>
          <w:p w:rsidR="00433A95" w:rsidRDefault="00DA36D2">
            <w:pPr>
              <w:ind w:left="0" w:hanging="2"/>
              <w:rPr>
                <w:rFonts w:ascii="Arial" w:eastAsia="Arial" w:hAnsi="Arial" w:cs="Arial"/>
                <w:sz w:val="22"/>
                <w:szCs w:val="22"/>
              </w:rPr>
            </w:pPr>
            <w:r>
              <w:rPr>
                <w:rFonts w:ascii="Arial" w:eastAsia="Arial" w:hAnsi="Arial" w:cs="Arial"/>
                <w:sz w:val="22"/>
                <w:szCs w:val="22"/>
              </w:rPr>
              <w:t>Hands to be thoroughly washed after handling laundry.</w:t>
            </w:r>
          </w:p>
        </w:tc>
        <w:tc>
          <w:tcPr>
            <w:tcW w:w="4110" w:type="dxa"/>
            <w:tcBorders>
              <w:top w:val="nil"/>
              <w:bottom w:val="single" w:sz="8"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Washing machines available</w:t>
            </w:r>
            <w:r w:rsidR="00036CCB">
              <w:rPr>
                <w:rFonts w:ascii="Arial" w:eastAsia="Arial" w:hAnsi="Arial" w:cs="Arial"/>
                <w:sz w:val="22"/>
                <w:szCs w:val="22"/>
              </w:rPr>
              <w:t xml:space="preserve"> for whole school use is</w:t>
            </w:r>
            <w:r>
              <w:rPr>
                <w:rFonts w:ascii="Arial" w:eastAsia="Arial" w:hAnsi="Arial" w:cs="Arial"/>
                <w:sz w:val="22"/>
                <w:szCs w:val="22"/>
              </w:rPr>
              <w:t xml:space="preserve"> in the PPA room</w:t>
            </w:r>
            <w:r w:rsidR="00036CCB">
              <w:rPr>
                <w:rFonts w:ascii="Arial" w:eastAsia="Arial" w:hAnsi="Arial" w:cs="Arial"/>
                <w:sz w:val="22"/>
                <w:szCs w:val="22"/>
              </w:rPr>
              <w:t>.</w:t>
            </w:r>
          </w:p>
        </w:tc>
        <w:tc>
          <w:tcPr>
            <w:tcW w:w="990" w:type="dxa"/>
            <w:tcBorders>
              <w:top w:val="nil"/>
              <w:bottom w:val="single" w:sz="8" w:space="0" w:color="000000"/>
            </w:tcBorders>
          </w:tcPr>
          <w:p w:rsidR="00433A95" w:rsidRDefault="00DA36D2">
            <w:pPr>
              <w:ind w:left="0" w:hanging="2"/>
              <w:jc w:val="center"/>
              <w:rPr>
                <w:rFonts w:ascii="Arial" w:eastAsia="Arial" w:hAnsi="Arial" w:cs="Arial"/>
                <w:sz w:val="22"/>
                <w:szCs w:val="22"/>
              </w:rPr>
            </w:pPr>
            <w:r>
              <w:rPr>
                <w:rFonts w:ascii="Arial" w:eastAsia="Arial" w:hAnsi="Arial" w:cs="Arial"/>
                <w:sz w:val="22"/>
                <w:szCs w:val="22"/>
              </w:rPr>
              <w:t>L</w:t>
            </w:r>
          </w:p>
        </w:tc>
      </w:tr>
      <w:tr w:rsidR="00433A95">
        <w:trPr>
          <w:trHeight w:val="447"/>
        </w:trPr>
        <w:tc>
          <w:tcPr>
            <w:tcW w:w="2250"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Accidental contact with blood / other body fluids</w:t>
            </w:r>
          </w:p>
          <w:p w:rsidR="00433A95" w:rsidRDefault="00DA36D2">
            <w:pPr>
              <w:ind w:left="0" w:hanging="2"/>
              <w:rPr>
                <w:rFonts w:ascii="Arial" w:eastAsia="Arial" w:hAnsi="Arial" w:cs="Arial"/>
                <w:sz w:val="22"/>
                <w:szCs w:val="22"/>
              </w:rPr>
            </w:pPr>
            <w:r>
              <w:rPr>
                <w:rFonts w:ascii="Arial" w:eastAsia="Arial" w:hAnsi="Arial" w:cs="Arial"/>
                <w:sz w:val="22"/>
                <w:szCs w:val="22"/>
              </w:rPr>
              <w:t>i.e.</w:t>
            </w:r>
          </w:p>
          <w:p w:rsidR="00433A95" w:rsidRDefault="00DA36D2">
            <w:pPr>
              <w:numPr>
                <w:ilvl w:val="0"/>
                <w:numId w:val="4"/>
              </w:numPr>
              <w:ind w:left="0" w:hanging="2"/>
              <w:rPr>
                <w:rFonts w:ascii="Arial" w:eastAsia="Arial" w:hAnsi="Arial" w:cs="Arial"/>
                <w:sz w:val="22"/>
                <w:szCs w:val="22"/>
              </w:rPr>
            </w:pPr>
            <w:r>
              <w:rPr>
                <w:rFonts w:ascii="Arial" w:eastAsia="Arial" w:hAnsi="Arial" w:cs="Arial"/>
                <w:sz w:val="22"/>
                <w:szCs w:val="22"/>
              </w:rPr>
              <w:t>sharps / needles / syringe injuries</w:t>
            </w:r>
          </w:p>
          <w:p w:rsidR="00433A95" w:rsidRDefault="00DA36D2">
            <w:pPr>
              <w:numPr>
                <w:ilvl w:val="0"/>
                <w:numId w:val="4"/>
              </w:numPr>
              <w:ind w:left="0" w:hanging="2"/>
              <w:rPr>
                <w:rFonts w:ascii="Arial" w:eastAsia="Arial" w:hAnsi="Arial" w:cs="Arial"/>
                <w:sz w:val="22"/>
                <w:szCs w:val="22"/>
              </w:rPr>
            </w:pPr>
            <w:r>
              <w:rPr>
                <w:rFonts w:ascii="Arial" w:eastAsia="Arial" w:hAnsi="Arial" w:cs="Arial"/>
                <w:sz w:val="22"/>
                <w:szCs w:val="22"/>
              </w:rPr>
              <w:t>contamination of skin abrasions</w:t>
            </w:r>
          </w:p>
          <w:p w:rsidR="00433A95" w:rsidRDefault="00DA36D2">
            <w:pPr>
              <w:numPr>
                <w:ilvl w:val="0"/>
                <w:numId w:val="4"/>
              </w:numPr>
              <w:ind w:left="0" w:hanging="2"/>
              <w:rPr>
                <w:rFonts w:ascii="Arial" w:eastAsia="Arial" w:hAnsi="Arial" w:cs="Arial"/>
                <w:sz w:val="22"/>
                <w:szCs w:val="22"/>
              </w:rPr>
            </w:pPr>
            <w:r>
              <w:rPr>
                <w:rFonts w:ascii="Arial" w:eastAsia="Arial" w:hAnsi="Arial" w:cs="Arial"/>
                <w:sz w:val="22"/>
                <w:szCs w:val="22"/>
              </w:rPr>
              <w:t xml:space="preserve">splashes of bodily fluids onto </w:t>
            </w:r>
            <w:r>
              <w:rPr>
                <w:rFonts w:ascii="Arial" w:eastAsia="Arial" w:hAnsi="Arial" w:cs="Arial"/>
                <w:sz w:val="22"/>
                <w:szCs w:val="22"/>
              </w:rPr>
              <w:lastRenderedPageBreak/>
              <w:t>mucous membranes (mouth and eyes)</w:t>
            </w:r>
          </w:p>
          <w:p w:rsidR="00433A95" w:rsidRDefault="00433A95">
            <w:pPr>
              <w:ind w:left="0" w:hanging="2"/>
              <w:rPr>
                <w:rFonts w:ascii="Arial" w:eastAsia="Arial" w:hAnsi="Arial" w:cs="Arial"/>
                <w:sz w:val="22"/>
                <w:szCs w:val="22"/>
              </w:rPr>
            </w:pPr>
          </w:p>
          <w:p w:rsidR="00433A95" w:rsidRDefault="00433A95">
            <w:pPr>
              <w:ind w:left="0" w:hanging="2"/>
              <w:rPr>
                <w:rFonts w:ascii="Arial" w:eastAsia="Arial" w:hAnsi="Arial" w:cs="Arial"/>
                <w:sz w:val="22"/>
                <w:szCs w:val="22"/>
              </w:rPr>
            </w:pPr>
          </w:p>
        </w:tc>
        <w:tc>
          <w:tcPr>
            <w:tcW w:w="2115"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lastRenderedPageBreak/>
              <w:t>As above</w:t>
            </w:r>
          </w:p>
        </w:tc>
        <w:tc>
          <w:tcPr>
            <w:tcW w:w="735"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jc w:val="center"/>
              <w:rPr>
                <w:rFonts w:ascii="Arial" w:eastAsia="Arial" w:hAnsi="Arial" w:cs="Arial"/>
                <w:sz w:val="22"/>
                <w:szCs w:val="22"/>
              </w:rPr>
            </w:pPr>
            <w:r>
              <w:rPr>
                <w:rFonts w:ascii="Arial" w:eastAsia="Arial" w:hAnsi="Arial" w:cs="Arial"/>
                <w:sz w:val="22"/>
                <w:szCs w:val="22"/>
              </w:rPr>
              <w:t>L</w:t>
            </w:r>
          </w:p>
        </w:tc>
        <w:tc>
          <w:tcPr>
            <w:tcW w:w="5655"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Following procedure to be adopted:</w:t>
            </w:r>
          </w:p>
          <w:p w:rsidR="00433A95" w:rsidRDefault="00DA36D2">
            <w:pPr>
              <w:numPr>
                <w:ilvl w:val="0"/>
                <w:numId w:val="6"/>
              </w:numPr>
              <w:ind w:left="0" w:hanging="2"/>
              <w:rPr>
                <w:rFonts w:ascii="Arial" w:eastAsia="Arial" w:hAnsi="Arial" w:cs="Arial"/>
                <w:sz w:val="22"/>
                <w:szCs w:val="22"/>
              </w:rPr>
            </w:pPr>
            <w:r>
              <w:rPr>
                <w:rFonts w:ascii="Arial" w:eastAsia="Arial" w:hAnsi="Arial" w:cs="Arial"/>
                <w:sz w:val="22"/>
                <w:szCs w:val="22"/>
              </w:rPr>
              <w:t>bleeding of wound to be encouraged</w:t>
            </w:r>
          </w:p>
          <w:p w:rsidR="00433A95" w:rsidRDefault="00DA36D2">
            <w:pPr>
              <w:numPr>
                <w:ilvl w:val="0"/>
                <w:numId w:val="6"/>
              </w:numPr>
              <w:ind w:left="0" w:hanging="2"/>
              <w:rPr>
                <w:rFonts w:ascii="Arial" w:eastAsia="Arial" w:hAnsi="Arial" w:cs="Arial"/>
                <w:sz w:val="22"/>
                <w:szCs w:val="22"/>
              </w:rPr>
            </w:pPr>
            <w:r>
              <w:rPr>
                <w:rFonts w:ascii="Arial" w:eastAsia="Arial" w:hAnsi="Arial" w:cs="Arial"/>
                <w:sz w:val="22"/>
                <w:szCs w:val="22"/>
              </w:rPr>
              <w:t>wound should be washed in soap and warm running water</w:t>
            </w:r>
          </w:p>
          <w:p w:rsidR="00433A95" w:rsidRDefault="00DA36D2">
            <w:pPr>
              <w:numPr>
                <w:ilvl w:val="0"/>
                <w:numId w:val="6"/>
              </w:numPr>
              <w:ind w:left="0" w:hanging="2"/>
              <w:rPr>
                <w:rFonts w:ascii="Arial" w:eastAsia="Arial" w:hAnsi="Arial" w:cs="Arial"/>
                <w:sz w:val="22"/>
                <w:szCs w:val="22"/>
              </w:rPr>
            </w:pPr>
            <w:r>
              <w:rPr>
                <w:rFonts w:ascii="Arial" w:eastAsia="Arial" w:hAnsi="Arial" w:cs="Arial"/>
                <w:sz w:val="22"/>
                <w:szCs w:val="22"/>
              </w:rPr>
              <w:t>wound to be covered</w:t>
            </w:r>
          </w:p>
          <w:p w:rsidR="00433A95" w:rsidRDefault="00DA36D2">
            <w:pPr>
              <w:numPr>
                <w:ilvl w:val="0"/>
                <w:numId w:val="6"/>
              </w:numPr>
              <w:ind w:left="0" w:hanging="2"/>
              <w:rPr>
                <w:rFonts w:ascii="Arial" w:eastAsia="Arial" w:hAnsi="Arial" w:cs="Arial"/>
                <w:sz w:val="22"/>
                <w:szCs w:val="22"/>
              </w:rPr>
            </w:pPr>
            <w:r>
              <w:rPr>
                <w:rFonts w:ascii="Arial" w:eastAsia="Arial" w:hAnsi="Arial" w:cs="Arial"/>
                <w:sz w:val="22"/>
                <w:szCs w:val="22"/>
              </w:rPr>
              <w:t>skin, eyes or mouth to be washed in plenty of water</w:t>
            </w:r>
          </w:p>
          <w:p w:rsidR="00433A95" w:rsidRDefault="00DA36D2">
            <w:pPr>
              <w:numPr>
                <w:ilvl w:val="0"/>
                <w:numId w:val="6"/>
              </w:numPr>
              <w:ind w:left="0" w:hanging="2"/>
              <w:rPr>
                <w:rFonts w:ascii="Arial" w:eastAsia="Arial" w:hAnsi="Arial" w:cs="Arial"/>
                <w:sz w:val="22"/>
                <w:szCs w:val="22"/>
              </w:rPr>
            </w:pPr>
            <w:r>
              <w:rPr>
                <w:rFonts w:ascii="Arial" w:eastAsia="Arial" w:hAnsi="Arial" w:cs="Arial"/>
                <w:sz w:val="22"/>
                <w:szCs w:val="22"/>
              </w:rPr>
              <w:t>incident to be reported to Supervisor and an Accident Incident / Dangerous Occurrence Form duly completed</w:t>
            </w:r>
          </w:p>
          <w:p w:rsidR="00433A95" w:rsidRDefault="00DA36D2">
            <w:pPr>
              <w:numPr>
                <w:ilvl w:val="0"/>
                <w:numId w:val="6"/>
              </w:numPr>
              <w:ind w:left="0" w:hanging="2"/>
              <w:rPr>
                <w:rFonts w:ascii="Arial" w:eastAsia="Arial" w:hAnsi="Arial" w:cs="Arial"/>
                <w:sz w:val="22"/>
                <w:szCs w:val="22"/>
              </w:rPr>
            </w:pPr>
            <w:r>
              <w:rPr>
                <w:rFonts w:ascii="Arial" w:eastAsia="Arial" w:hAnsi="Arial" w:cs="Arial"/>
                <w:sz w:val="22"/>
                <w:szCs w:val="22"/>
              </w:rPr>
              <w:t xml:space="preserve">seek medical attention as soon as possible (referral to Accident &amp; Emergency Unit, UHW – with </w:t>
            </w:r>
            <w:r>
              <w:rPr>
                <w:rFonts w:ascii="Arial" w:eastAsia="Arial" w:hAnsi="Arial" w:cs="Arial"/>
                <w:sz w:val="22"/>
                <w:szCs w:val="22"/>
              </w:rPr>
              <w:lastRenderedPageBreak/>
              <w:t xml:space="preserve">Blood Borne Infections Potential Exposure Procedure and Record  </w:t>
            </w:r>
          </w:p>
          <w:p w:rsidR="00433A95" w:rsidRDefault="00433A95">
            <w:pPr>
              <w:ind w:left="0" w:hanging="2"/>
              <w:rPr>
                <w:rFonts w:ascii="Arial" w:eastAsia="Arial" w:hAnsi="Arial" w:cs="Arial"/>
                <w:sz w:val="22"/>
                <w:szCs w:val="22"/>
              </w:rPr>
            </w:pPr>
          </w:p>
          <w:p w:rsidR="00433A95" w:rsidRDefault="00433A95">
            <w:pPr>
              <w:ind w:left="0" w:hanging="2"/>
              <w:rPr>
                <w:rFonts w:ascii="Arial" w:eastAsia="Arial" w:hAnsi="Arial" w:cs="Arial"/>
                <w:sz w:val="16"/>
                <w:szCs w:val="16"/>
              </w:rPr>
            </w:pPr>
          </w:p>
        </w:tc>
        <w:tc>
          <w:tcPr>
            <w:tcW w:w="4110"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lastRenderedPageBreak/>
              <w:t xml:space="preserve">Nominated staff to be aware of Council’s Health and Safety Codes of Guidance titled </w:t>
            </w:r>
          </w:p>
          <w:p w:rsidR="00433A95" w:rsidRDefault="00DA36D2">
            <w:pPr>
              <w:numPr>
                <w:ilvl w:val="1"/>
                <w:numId w:val="6"/>
              </w:numPr>
              <w:ind w:left="0" w:hanging="2"/>
              <w:rPr>
                <w:rFonts w:ascii="Arial" w:eastAsia="Arial" w:hAnsi="Arial" w:cs="Arial"/>
                <w:sz w:val="22"/>
                <w:szCs w:val="22"/>
              </w:rPr>
            </w:pPr>
            <w:r>
              <w:rPr>
                <w:rFonts w:ascii="Arial" w:eastAsia="Arial" w:hAnsi="Arial" w:cs="Arial"/>
                <w:sz w:val="22"/>
                <w:szCs w:val="22"/>
              </w:rPr>
              <w:t xml:space="preserve">Needlestick injuries (CIS ref </w:t>
            </w:r>
            <w:hyperlink r:id="rId14">
              <w:r>
                <w:rPr>
                  <w:rFonts w:ascii="Arial" w:eastAsia="Arial" w:hAnsi="Arial" w:cs="Arial"/>
                  <w:color w:val="0000FF"/>
                  <w:sz w:val="22"/>
                  <w:szCs w:val="22"/>
                  <w:u w:val="single"/>
                </w:rPr>
                <w:t>1.CM.029</w:t>
              </w:r>
            </w:hyperlink>
            <w:r>
              <w:rPr>
                <w:rFonts w:ascii="Arial" w:eastAsia="Arial" w:hAnsi="Arial" w:cs="Arial"/>
                <w:sz w:val="22"/>
                <w:szCs w:val="22"/>
              </w:rPr>
              <w:t>)</w:t>
            </w:r>
          </w:p>
          <w:p w:rsidR="00433A95" w:rsidRDefault="00DA36D2">
            <w:pPr>
              <w:numPr>
                <w:ilvl w:val="1"/>
                <w:numId w:val="6"/>
              </w:numPr>
              <w:ind w:left="0" w:hanging="2"/>
              <w:rPr>
                <w:rFonts w:ascii="Arial" w:eastAsia="Arial" w:hAnsi="Arial" w:cs="Arial"/>
                <w:sz w:val="22"/>
                <w:szCs w:val="22"/>
              </w:rPr>
            </w:pPr>
            <w:r>
              <w:rPr>
                <w:rFonts w:ascii="Arial" w:eastAsia="Arial" w:hAnsi="Arial" w:cs="Arial"/>
                <w:sz w:val="22"/>
                <w:szCs w:val="22"/>
              </w:rPr>
              <w:t xml:space="preserve">HIV/ Aids (CIS ref </w:t>
            </w:r>
            <w:hyperlink r:id="rId15">
              <w:r>
                <w:rPr>
                  <w:rFonts w:ascii="Arial" w:eastAsia="Arial" w:hAnsi="Arial" w:cs="Arial"/>
                  <w:color w:val="0000FF"/>
                  <w:sz w:val="22"/>
                  <w:szCs w:val="22"/>
                  <w:u w:val="single"/>
                </w:rPr>
                <w:t>1.CM.020</w:t>
              </w:r>
            </w:hyperlink>
            <w:r>
              <w:rPr>
                <w:rFonts w:ascii="Arial" w:eastAsia="Arial" w:hAnsi="Arial" w:cs="Arial"/>
                <w:sz w:val="22"/>
                <w:szCs w:val="22"/>
              </w:rPr>
              <w:t>)</w:t>
            </w:r>
          </w:p>
          <w:p w:rsidR="00433A95" w:rsidRDefault="00DA36D2">
            <w:pPr>
              <w:numPr>
                <w:ilvl w:val="1"/>
                <w:numId w:val="6"/>
              </w:numPr>
              <w:ind w:left="0" w:hanging="2"/>
              <w:rPr>
                <w:rFonts w:ascii="Arial" w:eastAsia="Arial" w:hAnsi="Arial" w:cs="Arial"/>
                <w:sz w:val="22"/>
                <w:szCs w:val="22"/>
              </w:rPr>
            </w:pPr>
            <w:bookmarkStart w:id="2" w:name="_heading=h.30j0zll" w:colFirst="0" w:colLast="0"/>
            <w:bookmarkEnd w:id="2"/>
            <w:r>
              <w:rPr>
                <w:rFonts w:ascii="Arial" w:eastAsia="Arial" w:hAnsi="Arial" w:cs="Arial"/>
                <w:sz w:val="22"/>
                <w:szCs w:val="22"/>
              </w:rPr>
              <w:t xml:space="preserve">and Blood Borne Infections Potential Exposure Procedure and Record (CIS ref </w:t>
            </w:r>
            <w:hyperlink r:id="rId16">
              <w:r>
                <w:rPr>
                  <w:rFonts w:ascii="Arial" w:eastAsia="Arial" w:hAnsi="Arial" w:cs="Arial"/>
                  <w:color w:val="0000FF"/>
                  <w:sz w:val="22"/>
                  <w:szCs w:val="22"/>
                  <w:u w:val="single"/>
                </w:rPr>
                <w:t>1.CM.179</w:t>
              </w:r>
            </w:hyperlink>
            <w:r>
              <w:rPr>
                <w:rFonts w:ascii="Arial" w:eastAsia="Arial" w:hAnsi="Arial" w:cs="Arial"/>
                <w:sz w:val="22"/>
                <w:szCs w:val="22"/>
              </w:rPr>
              <w:t>)</w:t>
            </w:r>
          </w:p>
          <w:p w:rsidR="00433A95" w:rsidRDefault="00433A95">
            <w:pPr>
              <w:ind w:left="0" w:hanging="2"/>
              <w:rPr>
                <w:rFonts w:ascii="Arial" w:eastAsia="Arial" w:hAnsi="Arial" w:cs="Arial"/>
                <w:sz w:val="16"/>
                <w:szCs w:val="16"/>
              </w:rPr>
            </w:pPr>
          </w:p>
          <w:p w:rsidR="00433A95" w:rsidRDefault="00DA36D2">
            <w:pPr>
              <w:ind w:left="0" w:hanging="2"/>
              <w:rPr>
                <w:rFonts w:ascii="Arial" w:eastAsia="Arial" w:hAnsi="Arial" w:cs="Arial"/>
                <w:sz w:val="22"/>
                <w:szCs w:val="22"/>
              </w:rPr>
            </w:pPr>
            <w:r>
              <w:rPr>
                <w:rFonts w:ascii="Arial" w:eastAsia="Arial" w:hAnsi="Arial" w:cs="Arial"/>
                <w:sz w:val="22"/>
                <w:szCs w:val="22"/>
              </w:rPr>
              <w:t xml:space="preserve">Further information regarding blood borne viruses can be found in the Health and Safety Executive Guidance </w:t>
            </w:r>
            <w:r>
              <w:rPr>
                <w:rFonts w:ascii="Arial" w:eastAsia="Arial" w:hAnsi="Arial" w:cs="Arial"/>
                <w:sz w:val="22"/>
                <w:szCs w:val="22"/>
              </w:rPr>
              <w:lastRenderedPageBreak/>
              <w:t xml:space="preserve">titled </w:t>
            </w:r>
            <w:hyperlink r:id="rId17">
              <w:r>
                <w:rPr>
                  <w:rFonts w:ascii="Arial" w:eastAsia="Arial" w:hAnsi="Arial" w:cs="Arial"/>
                  <w:color w:val="0000FF"/>
                  <w:sz w:val="22"/>
                  <w:szCs w:val="22"/>
                  <w:u w:val="single"/>
                </w:rPr>
                <w:t>‘Blood Borne Viruses in the Workplace’</w:t>
              </w:r>
            </w:hyperlink>
            <w:r>
              <w:rPr>
                <w:rFonts w:ascii="Arial" w:eastAsia="Arial" w:hAnsi="Arial" w:cs="Arial"/>
                <w:sz w:val="22"/>
                <w:szCs w:val="22"/>
              </w:rPr>
              <w:t xml:space="preserve"> – INDG342</w:t>
            </w:r>
          </w:p>
          <w:p w:rsidR="00433A95" w:rsidRDefault="00433A95">
            <w:pPr>
              <w:ind w:left="0" w:hanging="2"/>
              <w:rPr>
                <w:rFonts w:ascii="Arial" w:eastAsia="Arial" w:hAnsi="Arial" w:cs="Arial"/>
                <w:sz w:val="16"/>
                <w:szCs w:val="16"/>
              </w:rPr>
            </w:pPr>
          </w:p>
          <w:p w:rsidR="00433A95" w:rsidRDefault="00DA36D2">
            <w:pPr>
              <w:ind w:left="0" w:hanging="2"/>
              <w:rPr>
                <w:rFonts w:ascii="Arial" w:eastAsia="Arial" w:hAnsi="Arial" w:cs="Arial"/>
                <w:sz w:val="22"/>
                <w:szCs w:val="22"/>
              </w:rPr>
            </w:pPr>
            <w:r>
              <w:rPr>
                <w:rFonts w:ascii="Arial" w:eastAsia="Arial" w:hAnsi="Arial" w:cs="Arial"/>
                <w:sz w:val="22"/>
                <w:szCs w:val="22"/>
              </w:rPr>
              <w:t>Note: If a hypodermic syringe is found, it should not be touched unless absolutely necessary. If it does have to be touched, it should be lifted using equipment (Litter picker)  in preference to by hand by the thick end and put into a container which cannot be punctured.</w:t>
            </w:r>
          </w:p>
        </w:tc>
        <w:tc>
          <w:tcPr>
            <w:tcW w:w="990" w:type="dxa"/>
            <w:tcBorders>
              <w:top w:val="single" w:sz="8" w:space="0" w:color="000000"/>
              <w:left w:val="single" w:sz="8" w:space="0" w:color="000000"/>
              <w:bottom w:val="single" w:sz="8" w:space="0" w:color="000000"/>
              <w:right w:val="single" w:sz="8" w:space="0" w:color="000000"/>
            </w:tcBorders>
          </w:tcPr>
          <w:p w:rsidR="00433A95" w:rsidRDefault="00DA36D2">
            <w:pPr>
              <w:ind w:left="0" w:hanging="2"/>
              <w:jc w:val="center"/>
              <w:rPr>
                <w:rFonts w:ascii="Arial" w:eastAsia="Arial" w:hAnsi="Arial" w:cs="Arial"/>
                <w:sz w:val="22"/>
                <w:szCs w:val="22"/>
              </w:rPr>
            </w:pPr>
            <w:r>
              <w:rPr>
                <w:rFonts w:ascii="Arial" w:eastAsia="Arial" w:hAnsi="Arial" w:cs="Arial"/>
                <w:sz w:val="22"/>
                <w:szCs w:val="22"/>
              </w:rPr>
              <w:lastRenderedPageBreak/>
              <w:t>L</w:t>
            </w:r>
          </w:p>
        </w:tc>
      </w:tr>
      <w:tr w:rsidR="00433A95">
        <w:trPr>
          <w:trHeight w:val="447"/>
        </w:trPr>
        <w:tc>
          <w:tcPr>
            <w:tcW w:w="2250" w:type="dxa"/>
            <w:tcBorders>
              <w:top w:val="single" w:sz="8" w:space="0" w:color="000000"/>
              <w:bottom w:val="single" w:sz="4"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Uninformed staff</w:t>
            </w:r>
          </w:p>
        </w:tc>
        <w:tc>
          <w:tcPr>
            <w:tcW w:w="2115" w:type="dxa"/>
            <w:tcBorders>
              <w:top w:val="single" w:sz="8" w:space="0" w:color="000000"/>
              <w:bottom w:val="single" w:sz="4"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As above</w:t>
            </w:r>
          </w:p>
        </w:tc>
        <w:tc>
          <w:tcPr>
            <w:tcW w:w="735" w:type="dxa"/>
            <w:tcBorders>
              <w:top w:val="single" w:sz="8" w:space="0" w:color="000000"/>
              <w:bottom w:val="single" w:sz="4" w:space="0" w:color="000000"/>
            </w:tcBorders>
          </w:tcPr>
          <w:p w:rsidR="00433A95" w:rsidRDefault="00DA36D2">
            <w:pPr>
              <w:ind w:left="0" w:hanging="2"/>
              <w:jc w:val="center"/>
              <w:rPr>
                <w:rFonts w:ascii="Arial" w:eastAsia="Arial" w:hAnsi="Arial" w:cs="Arial"/>
                <w:sz w:val="22"/>
                <w:szCs w:val="22"/>
              </w:rPr>
            </w:pPr>
            <w:r>
              <w:rPr>
                <w:rFonts w:ascii="Arial" w:eastAsia="Arial" w:hAnsi="Arial" w:cs="Arial"/>
                <w:sz w:val="22"/>
                <w:szCs w:val="22"/>
              </w:rPr>
              <w:t>L</w:t>
            </w:r>
          </w:p>
        </w:tc>
        <w:tc>
          <w:tcPr>
            <w:tcW w:w="5655" w:type="dxa"/>
            <w:tcBorders>
              <w:top w:val="single" w:sz="8" w:space="0" w:color="000000"/>
              <w:bottom w:val="single" w:sz="4"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Procedures and risk assessment for dealing with spillages of bodily fluids to be included within the Health and Safety Policy for the premises, upon next review.</w:t>
            </w:r>
          </w:p>
        </w:tc>
        <w:tc>
          <w:tcPr>
            <w:tcW w:w="4110" w:type="dxa"/>
            <w:tcBorders>
              <w:top w:val="single" w:sz="8" w:space="0" w:color="000000"/>
              <w:bottom w:val="single" w:sz="4" w:space="0" w:color="000000"/>
            </w:tcBorders>
          </w:tcPr>
          <w:p w:rsidR="00433A95" w:rsidRDefault="00DA36D2">
            <w:pPr>
              <w:ind w:left="0" w:hanging="2"/>
              <w:rPr>
                <w:rFonts w:ascii="Arial" w:eastAsia="Arial" w:hAnsi="Arial" w:cs="Arial"/>
                <w:sz w:val="22"/>
                <w:szCs w:val="22"/>
              </w:rPr>
            </w:pPr>
            <w:r>
              <w:rPr>
                <w:rFonts w:ascii="Arial" w:eastAsia="Arial" w:hAnsi="Arial" w:cs="Arial"/>
                <w:sz w:val="22"/>
                <w:szCs w:val="22"/>
              </w:rPr>
              <w:t>Summarised procedure to be included in documentation for occasional staff.</w:t>
            </w:r>
          </w:p>
        </w:tc>
        <w:tc>
          <w:tcPr>
            <w:tcW w:w="990" w:type="dxa"/>
            <w:tcBorders>
              <w:top w:val="single" w:sz="8" w:space="0" w:color="000000"/>
              <w:bottom w:val="single" w:sz="4" w:space="0" w:color="000000"/>
            </w:tcBorders>
          </w:tcPr>
          <w:p w:rsidR="00433A95" w:rsidRDefault="00DA36D2">
            <w:pPr>
              <w:ind w:left="0" w:hanging="2"/>
              <w:jc w:val="center"/>
              <w:rPr>
                <w:rFonts w:ascii="Arial" w:eastAsia="Arial" w:hAnsi="Arial" w:cs="Arial"/>
                <w:sz w:val="22"/>
                <w:szCs w:val="22"/>
              </w:rPr>
            </w:pPr>
            <w:r>
              <w:rPr>
                <w:rFonts w:ascii="Arial" w:eastAsia="Arial" w:hAnsi="Arial" w:cs="Arial"/>
                <w:sz w:val="22"/>
                <w:szCs w:val="22"/>
              </w:rPr>
              <w:t>L</w:t>
            </w:r>
          </w:p>
        </w:tc>
      </w:tr>
    </w:tbl>
    <w:p w:rsidR="00433A95" w:rsidRDefault="00DA36D2">
      <w:pPr>
        <w:ind w:left="0" w:hanging="2"/>
      </w:pPr>
      <w:r>
        <w:t xml:space="preserve">                                                                    </w:t>
      </w:r>
    </w:p>
    <w:sectPr w:rsidR="00433A95">
      <w:headerReference w:type="even" r:id="rId18"/>
      <w:headerReference w:type="default" r:id="rId19"/>
      <w:footerReference w:type="even" r:id="rId20"/>
      <w:footerReference w:type="default" r:id="rId21"/>
      <w:headerReference w:type="first" r:id="rId22"/>
      <w:footerReference w:type="first" r:id="rId23"/>
      <w:pgSz w:w="16840" w:h="11907" w:orient="landscape"/>
      <w:pgMar w:top="454" w:right="567" w:bottom="454" w:left="567" w:header="284" w:footer="28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38F2" w:rsidRDefault="004538F2">
      <w:pPr>
        <w:spacing w:line="240" w:lineRule="auto"/>
        <w:ind w:left="0" w:hanging="2"/>
      </w:pPr>
      <w:r>
        <w:separator/>
      </w:r>
    </w:p>
  </w:endnote>
  <w:endnote w:type="continuationSeparator" w:id="0">
    <w:p w:rsidR="004538F2" w:rsidRDefault="004538F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A95" w:rsidRDefault="00433A95">
    <w:pPr>
      <w:pBdr>
        <w:top w:val="nil"/>
        <w:left w:val="nil"/>
        <w:bottom w:val="nil"/>
        <w:right w:val="nil"/>
        <w:between w:val="nil"/>
      </w:pBdr>
      <w:tabs>
        <w:tab w:val="center" w:pos="4153"/>
        <w:tab w:val="right" w:pos="830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A95" w:rsidRDefault="00433A95">
    <w:pPr>
      <w:pBdr>
        <w:top w:val="nil"/>
        <w:left w:val="nil"/>
        <w:bottom w:val="nil"/>
        <w:right w:val="nil"/>
        <w:between w:val="nil"/>
      </w:pBdr>
      <w:tabs>
        <w:tab w:val="center" w:pos="4153"/>
        <w:tab w:val="right" w:pos="8306"/>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A95" w:rsidRDefault="00433A95">
    <w:pPr>
      <w:pBdr>
        <w:top w:val="nil"/>
        <w:left w:val="nil"/>
        <w:bottom w:val="nil"/>
        <w:right w:val="nil"/>
        <w:between w:val="nil"/>
      </w:pBdr>
      <w:tabs>
        <w:tab w:val="center" w:pos="4153"/>
        <w:tab w:val="right" w:pos="830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38F2" w:rsidRDefault="004538F2">
      <w:pPr>
        <w:spacing w:line="240" w:lineRule="auto"/>
        <w:ind w:left="0" w:hanging="2"/>
      </w:pPr>
      <w:r>
        <w:separator/>
      </w:r>
    </w:p>
  </w:footnote>
  <w:footnote w:type="continuationSeparator" w:id="0">
    <w:p w:rsidR="004538F2" w:rsidRDefault="004538F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A95" w:rsidRDefault="00433A95">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A95" w:rsidRDefault="00433A95">
    <w:pPr>
      <w:pBdr>
        <w:top w:val="nil"/>
        <w:left w:val="nil"/>
        <w:bottom w:val="nil"/>
        <w:right w:val="nil"/>
        <w:between w:val="nil"/>
      </w:pBdr>
      <w:tabs>
        <w:tab w:val="center" w:pos="4153"/>
        <w:tab w:val="right" w:pos="830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3A95" w:rsidRDefault="00433A95">
    <w:pPr>
      <w:pBdr>
        <w:top w:val="nil"/>
        <w:left w:val="nil"/>
        <w:bottom w:val="nil"/>
        <w:right w:val="nil"/>
        <w:between w:val="nil"/>
      </w:pBdr>
      <w:tabs>
        <w:tab w:val="center" w:pos="4153"/>
        <w:tab w:val="right" w:pos="830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43545"/>
    <w:multiLevelType w:val="multilevel"/>
    <w:tmpl w:val="B1A22E0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06932C8"/>
    <w:multiLevelType w:val="multilevel"/>
    <w:tmpl w:val="E384D28E"/>
    <w:lvl w:ilvl="0">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E25091"/>
    <w:multiLevelType w:val="multilevel"/>
    <w:tmpl w:val="2D743200"/>
    <w:lvl w:ilvl="0">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BBA5548"/>
    <w:multiLevelType w:val="multilevel"/>
    <w:tmpl w:val="0BB69A2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239A0F32"/>
    <w:multiLevelType w:val="multilevel"/>
    <w:tmpl w:val="42646D5A"/>
    <w:lvl w:ilvl="0">
      <w:start w:val="8"/>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27825FE0"/>
    <w:multiLevelType w:val="multilevel"/>
    <w:tmpl w:val="CD4A1EC2"/>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40FF4656"/>
    <w:multiLevelType w:val="multilevel"/>
    <w:tmpl w:val="09A8BEB0"/>
    <w:lvl w:ilvl="0">
      <w:start w:val="1"/>
      <w:numFmt w:val="decimal"/>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4D9E59B5"/>
    <w:multiLevelType w:val="multilevel"/>
    <w:tmpl w:val="564C1722"/>
    <w:lvl w:ilvl="0">
      <w:start w:val="1"/>
      <w:numFmt w:val="decimal"/>
      <w:lvlText w:val="%1."/>
      <w:lvlJc w:val="left"/>
      <w:pPr>
        <w:ind w:left="720" w:hanging="360"/>
      </w:pPr>
      <w:rPr>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5D1F387F"/>
    <w:multiLevelType w:val="multilevel"/>
    <w:tmpl w:val="48ECFBC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
  </w:num>
  <w:num w:numId="2">
    <w:abstractNumId w:val="7"/>
  </w:num>
  <w:num w:numId="3">
    <w:abstractNumId w:val="8"/>
  </w:num>
  <w:num w:numId="4">
    <w:abstractNumId w:val="5"/>
  </w:num>
  <w:num w:numId="5">
    <w:abstractNumId w:val="4"/>
  </w:num>
  <w:num w:numId="6">
    <w:abstractNumId w:val="6"/>
  </w:num>
  <w:num w:numId="7">
    <w:abstractNumId w:val="0"/>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A95"/>
    <w:rsid w:val="00036CCB"/>
    <w:rsid w:val="00433A95"/>
    <w:rsid w:val="004538F2"/>
    <w:rsid w:val="00642AD3"/>
    <w:rsid w:val="0073251F"/>
    <w:rsid w:val="00743EB0"/>
    <w:rsid w:val="00A548B7"/>
    <w:rsid w:val="00DA3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949399-6189-4818-B35D-773F5356D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pPr>
    <w:rPr>
      <w:rFonts w:ascii="Arial" w:hAnsi="Arial"/>
      <w:b/>
      <w:sz w:val="18"/>
      <w:u w:val="single"/>
    </w:rPr>
  </w:style>
  <w:style w:type="paragraph" w:styleId="Heading2">
    <w:name w:val="heading 2"/>
    <w:basedOn w:val="Normal"/>
    <w:next w:val="Normal"/>
    <w:uiPriority w:val="9"/>
    <w:semiHidden/>
    <w:unhideWhenUsed/>
    <w:qFormat/>
    <w:pPr>
      <w:keepNext/>
      <w:outlineLvl w:val="1"/>
    </w:pPr>
    <w:rPr>
      <w:rFonts w:ascii="Arial" w:hAnsi="Arial"/>
      <w:b/>
      <w:sz w:val="18"/>
    </w:rPr>
  </w:style>
  <w:style w:type="paragraph" w:styleId="Heading3">
    <w:name w:val="heading 3"/>
    <w:basedOn w:val="Normal"/>
    <w:next w:val="Normal"/>
    <w:uiPriority w:val="9"/>
    <w:semiHidden/>
    <w:unhideWhenUsed/>
    <w:qFormat/>
    <w:pPr>
      <w:keepNext/>
      <w:jc w:val="center"/>
      <w:outlineLvl w:val="2"/>
    </w:pPr>
    <w:rPr>
      <w:rFonts w:ascii="Arial" w:hAnsi="Arial"/>
      <w:b/>
      <w:sz w:val="16"/>
    </w:rPr>
  </w:style>
  <w:style w:type="paragraph" w:styleId="Heading4">
    <w:name w:val="heading 4"/>
    <w:basedOn w:val="Normal"/>
    <w:next w:val="Normal"/>
    <w:uiPriority w:val="9"/>
    <w:semiHidden/>
    <w:unhideWhenUsed/>
    <w:qFormat/>
    <w:pPr>
      <w:keepNext/>
      <w:outlineLvl w:val="3"/>
    </w:pPr>
    <w:rPr>
      <w:rFonts w:ascii="Arial" w:hAnsi="Arial"/>
      <w:b/>
      <w:color w:val="FF0000"/>
      <w:sz w:val="1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outlineLvl w:val="5"/>
    </w:pPr>
    <w:rPr>
      <w:rFonts w:ascii="Arial" w:hAnsi="Arial"/>
      <w:sz w:val="24"/>
    </w:rPr>
  </w:style>
  <w:style w:type="paragraph" w:styleId="Heading7">
    <w:name w:val="heading 7"/>
    <w:basedOn w:val="Normal"/>
    <w:next w:val="Normal"/>
    <w:pPr>
      <w:keepNext/>
      <w:jc w:val="center"/>
      <w:outlineLvl w:val="6"/>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rFonts w:ascii="Arial" w:hAnsi="Arial"/>
      <w:b/>
      <w:sz w:val="18"/>
    </w:rPr>
  </w:style>
  <w:style w:type="paragraph" w:styleId="BodyText2">
    <w:name w:val="Body Text 2"/>
    <w:basedOn w:val="Normal"/>
    <w:rPr>
      <w:rFonts w:ascii="Arial" w:hAnsi="Arial"/>
      <w:sz w:val="24"/>
    </w:rPr>
  </w:style>
  <w:style w:type="paragraph" w:styleId="BodyText3">
    <w:name w:val="Body Text 3"/>
    <w:basedOn w:val="Normal"/>
    <w:rPr>
      <w:rFonts w:ascii="Arial" w:hAnsi="Arial"/>
      <w:color w:val="FF0000"/>
      <w:sz w:val="24"/>
    </w:rPr>
  </w:style>
  <w:style w:type="paragraph" w:styleId="BodyTextIndent">
    <w:name w:val="Body Text Indent"/>
    <w:basedOn w:val="Normal"/>
    <w:pPr>
      <w:ind w:left="175" w:hanging="175"/>
    </w:pPr>
    <w:rPr>
      <w:rFonts w:ascii="Arial" w:hAnsi="Arial"/>
      <w:sz w:val="24"/>
    </w:rPr>
  </w:style>
  <w:style w:type="paragraph" w:styleId="Caption">
    <w:name w:val="caption"/>
    <w:basedOn w:val="Normal"/>
    <w:next w:val="Normal"/>
    <w:pPr>
      <w:jc w:val="center"/>
    </w:pPr>
    <w:rPr>
      <w:b/>
      <w:sz w:val="28"/>
      <w:u w:val="single"/>
    </w:r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hAnsi="Tahoma" w:cs="Tahoma"/>
      <w:sz w:val="16"/>
      <w:szCs w:val="16"/>
    </w:rPr>
  </w:style>
  <w:style w:type="character" w:styleId="FollowedHyperlink">
    <w:name w:val="FollowedHyperlink"/>
    <w:rPr>
      <w:color w:val="800080"/>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eb1/corpqms/corporate%20general/procedures/1.CM.021%20Code%20of%20Guidance%20-%20Hygiene%20Precautions%20-%20Blood%20and%20Other%20Body%20Fluids.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driflor.com/" TargetMode="External"/><Relationship Id="rId17" Type="http://schemas.openxmlformats.org/officeDocument/2006/relationships/hyperlink" Target="http://www.hse.gov.uk/pubns/indg342.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eb1/corpqms/corporate%20general/procedures/1.CM.179%20Blood%20Borne%20Infections%20Potential%20Exposure%20Procedure%20&amp;%20Record.do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1/corpqms/corporate%20general/procedures/1.CM.021%20Code%20of%20Guidance%20-%20Hygiene%20Precautions%20-%20Blood%20and%20Other%20Body%20Fluids.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eb1/corpqms/corporate%20general/procedures/1.CM.020%20Code%20of%20Guidance%20-%20HIV%20&amp;%20AIDS.pdf" TargetMode="External"/><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settings" Target="settings.xml"/><Relationship Id="rId14" Type="http://schemas.openxmlformats.org/officeDocument/2006/relationships/hyperlink" Target="http://web1/corpqms/corporate%20general/procedures/1.CM.029%20Code%20of%20Guidance%20-%20Needlestick%20Injuries.pdf"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1Jed7cWWsyWkT3CyRdXVy+vZ4w==">CgMxLjAyCGguZ2pkZ3hzMgloLjMwajB6bGw4AHIhMW9vNHJCVlhVS3FGQkRydm1nSmhwdXMxNV9RVU55Z3RR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1496</Words>
  <Characters>8530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areid</dc:creator>
  <cp:lastModifiedBy>Annette James-Griffiths</cp:lastModifiedBy>
  <cp:revision>2</cp:revision>
  <dcterms:created xsi:type="dcterms:W3CDTF">2025-02-13T09:18:00Z</dcterms:created>
  <dcterms:modified xsi:type="dcterms:W3CDTF">2025-02-13T09:18:00Z</dcterms:modified>
</cp:coreProperties>
</file>